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93" w:rsidRPr="00C67EAE" w:rsidRDefault="00490E93" w:rsidP="00490E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AE">
        <w:rPr>
          <w:rFonts w:ascii="Times New Roman" w:hAnsi="Times New Roman" w:cs="Times New Roman"/>
          <w:b/>
          <w:bCs/>
          <w:sz w:val="28"/>
          <w:szCs w:val="28"/>
        </w:rPr>
        <w:t xml:space="preserve">МДК.04.01 </w:t>
      </w:r>
      <w:r w:rsidRPr="00C67EAE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Организация процессов приготовления, подготовки к реализации и хранения </w:t>
      </w:r>
      <w:r w:rsidRPr="00C67EAE">
        <w:rPr>
          <w:rFonts w:ascii="Times New Roman" w:hAnsi="Times New Roman" w:cs="Times New Roman"/>
          <w:b/>
          <w:sz w:val="28"/>
          <w:szCs w:val="28"/>
        </w:rPr>
        <w:t>холодных и горячих сладких блюд, десертов, напитков разнообразного ассортимента</w:t>
      </w:r>
    </w:p>
    <w:p w:rsidR="00490E93" w:rsidRPr="00C90ACB" w:rsidRDefault="00490E93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B">
        <w:rPr>
          <w:rFonts w:ascii="Times New Roman" w:hAnsi="Times New Roman" w:cs="Times New Roman"/>
          <w:sz w:val="28"/>
          <w:szCs w:val="28"/>
        </w:rPr>
        <w:t xml:space="preserve">Тема 1.2. </w:t>
      </w:r>
    </w:p>
    <w:p w:rsidR="00490E93" w:rsidRPr="00C90ACB" w:rsidRDefault="00490E93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B">
        <w:rPr>
          <w:rFonts w:ascii="Times New Roman" w:hAnsi="Times New Roman" w:cs="Times New Roman"/>
          <w:sz w:val="28"/>
          <w:szCs w:val="28"/>
        </w:rPr>
        <w:t>Организация и техническое оснащение работ по приготовлению, хранению, подготовке к реализации холодных и горячих десертов, напитков</w:t>
      </w:r>
    </w:p>
    <w:p w:rsidR="000D74DD" w:rsidRPr="00C90ACB" w:rsidRDefault="00490E93" w:rsidP="00C90ACB">
      <w:pPr>
        <w:framePr w:hSpace="180" w:wrap="around" w:vAnchor="text" w:hAnchor="text" w:xAlign="center" w:y="1"/>
        <w:numPr>
          <w:ilvl w:val="0"/>
          <w:numId w:val="1"/>
        </w:numPr>
        <w:spacing w:after="0" w:line="360" w:lineRule="auto"/>
        <w:ind w:left="229" w:hanging="2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ACB">
        <w:rPr>
          <w:rFonts w:ascii="Times New Roman" w:hAnsi="Times New Roman" w:cs="Times New Roman"/>
          <w:bCs/>
          <w:sz w:val="28"/>
          <w:szCs w:val="28"/>
        </w:rPr>
        <w:t xml:space="preserve">Организация и техническое оснащение работ по приготовлению </w:t>
      </w:r>
      <w:r w:rsidRPr="00C90ACB">
        <w:rPr>
          <w:rFonts w:ascii="Times New Roman" w:hAnsi="Times New Roman" w:cs="Times New Roman"/>
          <w:sz w:val="28"/>
          <w:szCs w:val="28"/>
        </w:rPr>
        <w:t>холодных и горячих сладких блюд, десертов, напитков разнообразного  ассортимента</w:t>
      </w:r>
      <w:r w:rsidRPr="00C90AC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D74DD" w:rsidRPr="00C90ACB" w:rsidRDefault="000D74DD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93" w:rsidRPr="00C90ACB" w:rsidRDefault="00490E93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B">
        <w:rPr>
          <w:rFonts w:ascii="Times New Roman" w:hAnsi="Times New Roman" w:cs="Times New Roman"/>
          <w:sz w:val="28"/>
          <w:szCs w:val="28"/>
        </w:rPr>
        <w:t>Организация рабочего места. Технологическое оборудование, инвентарь при приготовлении и оформлении простых и основных десертов, горячих и холодных напитков</w:t>
      </w:r>
    </w:p>
    <w:p w:rsidR="00490E93" w:rsidRPr="00C90ACB" w:rsidRDefault="00490E93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B">
        <w:rPr>
          <w:rFonts w:ascii="Times New Roman" w:hAnsi="Times New Roman" w:cs="Times New Roman"/>
          <w:sz w:val="28"/>
          <w:szCs w:val="28"/>
        </w:rPr>
        <w:t>Холодные блюда и закуски занимают одно из основных мест в меню предприятий питания. Многие из них являются визитной карточкой ресторана или кафе и способны привлечь множество клиентов. Эта категория блюд не только вносит разнообразие в нашу пищу, украшает застолье, но благотворно влияет на пищеварение и способствует полноценному усвоению основных блюд. Приготовлением холодных блюд и закусок занимаются повара холодного цеха.</w:t>
      </w:r>
    </w:p>
    <w:p w:rsidR="00490E93" w:rsidRPr="00C90ACB" w:rsidRDefault="00490E93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B">
        <w:rPr>
          <w:rFonts w:ascii="Times New Roman" w:hAnsi="Times New Roman" w:cs="Times New Roman"/>
          <w:sz w:val="28"/>
          <w:szCs w:val="28"/>
        </w:rPr>
        <w:t xml:space="preserve">Площадь рабочего места должна быть достаточной, чтобы обеспечить рациональное размещение оборудования, создание безопасных условий труда, а также удобное расположение инвентаря, инструментов. Рабочие места в цехе располагаются по ходу технологического процесса. Рабочие места могут быть специализированными и универсальными. Организация рабочих мест должна учитывать рост </w:t>
      </w:r>
      <w:r w:rsidR="000D74DD" w:rsidRPr="00C90ACB">
        <w:rPr>
          <w:rFonts w:ascii="Times New Roman" w:hAnsi="Times New Roman" w:cs="Times New Roman"/>
          <w:sz w:val="28"/>
          <w:szCs w:val="28"/>
        </w:rPr>
        <w:t>человека, высоту рабочего места</w:t>
      </w:r>
      <w:r w:rsidRPr="00C90ACB">
        <w:rPr>
          <w:rFonts w:ascii="Times New Roman" w:hAnsi="Times New Roman" w:cs="Times New Roman"/>
          <w:sz w:val="28"/>
          <w:szCs w:val="28"/>
        </w:rPr>
        <w:t xml:space="preserve">. Инвентарь должен быть промаркирован в соответствии с санитарными нормами. Вся технологическая оснастка должна находиться на рабочем месте в зоне досягаемости; Оснастка должна располагаться так, чтобы то, что </w:t>
      </w:r>
      <w:r w:rsidRPr="00C90ACB">
        <w:rPr>
          <w:rFonts w:ascii="Times New Roman" w:hAnsi="Times New Roman" w:cs="Times New Roman"/>
          <w:sz w:val="28"/>
          <w:szCs w:val="28"/>
        </w:rPr>
        <w:lastRenderedPageBreak/>
        <w:t xml:space="preserve">берется правой рукой, находилось справа, а левой рукой - слева; Для каждого инструмента должно быть определенное место; Рабочие место должно иметь соответствующее освящение, всё оборудование, приборы и посуда должно располагаться с максимальным удобством для повара, а так же оборудование, приборы и посуда должна быть </w:t>
      </w:r>
      <w:proofErr w:type="spellStart"/>
      <w:r w:rsidRPr="00C90ACB">
        <w:rPr>
          <w:rFonts w:ascii="Times New Roman" w:hAnsi="Times New Roman" w:cs="Times New Roman"/>
          <w:sz w:val="28"/>
          <w:szCs w:val="28"/>
        </w:rPr>
        <w:t>проверенна</w:t>
      </w:r>
      <w:proofErr w:type="spellEnd"/>
      <w:r w:rsidRPr="00C90ACB">
        <w:rPr>
          <w:rFonts w:ascii="Times New Roman" w:hAnsi="Times New Roman" w:cs="Times New Roman"/>
          <w:sz w:val="28"/>
          <w:szCs w:val="28"/>
        </w:rPr>
        <w:t xml:space="preserve"> на неисправности и дефекты в целях безопасности производственных работ. К рабочему месту повара должна подводиться вентиляция. У оборудования должно присутствовать заземление. Рабочее место для формования изделий оборудуют столами (c выдвижными ларями для муки, ящиками для инструментов), </w:t>
      </w:r>
      <w:proofErr w:type="spellStart"/>
      <w:r w:rsidRPr="00C90ACB">
        <w:rPr>
          <w:rFonts w:ascii="Times New Roman" w:hAnsi="Times New Roman" w:cs="Times New Roman"/>
          <w:sz w:val="28"/>
          <w:szCs w:val="28"/>
        </w:rPr>
        <w:t>пристенными</w:t>
      </w:r>
      <w:proofErr w:type="spellEnd"/>
      <w:r w:rsidRPr="00C90ACB">
        <w:rPr>
          <w:rFonts w:ascii="Times New Roman" w:hAnsi="Times New Roman" w:cs="Times New Roman"/>
          <w:sz w:val="28"/>
          <w:szCs w:val="28"/>
        </w:rPr>
        <w:t xml:space="preserve"> стеллажами. Необходимо наличие ванны для мытья инвентаря. Необходимым тепловым оборудованием. Над тепловыми аппаратами устраивают вентиляционную вытяжку. Особое внимание уделяют специальным столам и подставкам для отделки готовых изделий, где необходимо поддерживать особую чистоту и невысокую температуру воздуха. Цех оборудуют холодильными шкафами, разборными холодильными камерами, обеспечивающими правиль</w:t>
      </w:r>
      <w:r w:rsidR="000D74DD" w:rsidRPr="00C90ACB">
        <w:rPr>
          <w:rFonts w:ascii="Times New Roman" w:hAnsi="Times New Roman" w:cs="Times New Roman"/>
          <w:sz w:val="28"/>
          <w:szCs w:val="28"/>
        </w:rPr>
        <w:t>ное хранение готовой продукции.</w:t>
      </w:r>
    </w:p>
    <w:p w:rsidR="00490E93" w:rsidRPr="00C90ACB" w:rsidRDefault="00490E93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B">
        <w:rPr>
          <w:rFonts w:ascii="Times New Roman" w:hAnsi="Times New Roman" w:cs="Times New Roman"/>
          <w:sz w:val="28"/>
          <w:szCs w:val="28"/>
        </w:rPr>
        <w:t>Основной инвентарь для приготовлен</w:t>
      </w:r>
      <w:r w:rsidR="000D74DD" w:rsidRPr="00C90ACB">
        <w:rPr>
          <w:rFonts w:ascii="Times New Roman" w:hAnsi="Times New Roman" w:cs="Times New Roman"/>
          <w:sz w:val="28"/>
          <w:szCs w:val="28"/>
        </w:rPr>
        <w:t>ия холодных и горячих десертов:</w:t>
      </w:r>
    </w:p>
    <w:p w:rsidR="00490E93" w:rsidRPr="00C90ACB" w:rsidRDefault="00490E93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B">
        <w:rPr>
          <w:rFonts w:ascii="Times New Roman" w:hAnsi="Times New Roman" w:cs="Times New Roman"/>
          <w:sz w:val="28"/>
          <w:szCs w:val="28"/>
        </w:rPr>
        <w:t>· Венчики для взбивания;</w:t>
      </w:r>
    </w:p>
    <w:p w:rsidR="00490E93" w:rsidRPr="00C90ACB" w:rsidRDefault="00490E93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B">
        <w:rPr>
          <w:rFonts w:ascii="Times New Roman" w:hAnsi="Times New Roman" w:cs="Times New Roman"/>
          <w:sz w:val="28"/>
          <w:szCs w:val="28"/>
        </w:rPr>
        <w:t>· Противни – металлические и силиконовые;</w:t>
      </w:r>
    </w:p>
    <w:p w:rsidR="00490E93" w:rsidRPr="00C90ACB" w:rsidRDefault="00490E93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B">
        <w:rPr>
          <w:rFonts w:ascii="Times New Roman" w:hAnsi="Times New Roman" w:cs="Times New Roman"/>
          <w:sz w:val="28"/>
          <w:szCs w:val="28"/>
        </w:rPr>
        <w:t>· Кондитерские мешки с насадками – для украшения фруктовых блюд или желе кремом, сливками, суфле;</w:t>
      </w:r>
    </w:p>
    <w:p w:rsidR="00490E93" w:rsidRPr="00C90ACB" w:rsidRDefault="00490E93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B">
        <w:rPr>
          <w:rFonts w:ascii="Times New Roman" w:hAnsi="Times New Roman" w:cs="Times New Roman"/>
          <w:sz w:val="28"/>
          <w:szCs w:val="28"/>
        </w:rPr>
        <w:t>· Дозаторы и мерные стаканчики</w:t>
      </w:r>
    </w:p>
    <w:p w:rsidR="00490E93" w:rsidRPr="00C90ACB" w:rsidRDefault="00490E93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B">
        <w:rPr>
          <w:rFonts w:ascii="Times New Roman" w:hAnsi="Times New Roman" w:cs="Times New Roman"/>
          <w:sz w:val="28"/>
          <w:szCs w:val="28"/>
        </w:rPr>
        <w:t xml:space="preserve">· Ножи и </w:t>
      </w:r>
      <w:proofErr w:type="spellStart"/>
      <w:r w:rsidRPr="00C90ACB">
        <w:rPr>
          <w:rFonts w:ascii="Times New Roman" w:hAnsi="Times New Roman" w:cs="Times New Roman"/>
          <w:sz w:val="28"/>
          <w:szCs w:val="28"/>
        </w:rPr>
        <w:t>слайсеры</w:t>
      </w:r>
      <w:proofErr w:type="spellEnd"/>
      <w:r w:rsidRPr="00C90ACB">
        <w:rPr>
          <w:rFonts w:ascii="Times New Roman" w:hAnsi="Times New Roman" w:cs="Times New Roman"/>
          <w:sz w:val="28"/>
          <w:szCs w:val="28"/>
        </w:rPr>
        <w:t>;</w:t>
      </w:r>
    </w:p>
    <w:p w:rsidR="00490E93" w:rsidRPr="00C90ACB" w:rsidRDefault="00490E93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B">
        <w:rPr>
          <w:rFonts w:ascii="Times New Roman" w:hAnsi="Times New Roman" w:cs="Times New Roman"/>
          <w:sz w:val="28"/>
          <w:szCs w:val="28"/>
        </w:rPr>
        <w:t>· Ролики – для вырезания;</w:t>
      </w:r>
    </w:p>
    <w:p w:rsidR="00490E93" w:rsidRPr="00C90ACB" w:rsidRDefault="00490E93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B">
        <w:rPr>
          <w:rFonts w:ascii="Times New Roman" w:hAnsi="Times New Roman" w:cs="Times New Roman"/>
          <w:sz w:val="28"/>
          <w:szCs w:val="28"/>
        </w:rPr>
        <w:t>· Кисти кондитерские – для смазывания пирогов глазурью или другими смесями.</w:t>
      </w:r>
    </w:p>
    <w:p w:rsidR="00490E93" w:rsidRPr="00C90ACB" w:rsidRDefault="00490E93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B">
        <w:rPr>
          <w:rFonts w:ascii="Times New Roman" w:hAnsi="Times New Roman" w:cs="Times New Roman"/>
          <w:sz w:val="28"/>
          <w:szCs w:val="28"/>
        </w:rPr>
        <w:lastRenderedPageBreak/>
        <w:t>В холодном цеху устанавливают производственные столы, одну или несколько моечных ванн, металлические подставки и подтоварники. На рабочем месте повара по оформлению блюд необходимо предусмотреть холодильный стол, весы порционные и полку для посуды.</w:t>
      </w:r>
      <w:bookmarkStart w:id="0" w:name="_GoBack"/>
      <w:bookmarkEnd w:id="0"/>
    </w:p>
    <w:p w:rsidR="00490E93" w:rsidRPr="00C90ACB" w:rsidRDefault="000D74DD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046D6" wp14:editId="72EA44E6">
            <wp:extent cx="5940425" cy="4455319"/>
            <wp:effectExtent l="0" t="0" r="3175" b="2540"/>
            <wp:docPr id="1" name="Рисунок 1" descr="hello_html_1f84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1f8434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E93" w:rsidRPr="00C90ACB" w:rsidRDefault="00490E93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E93" w:rsidRPr="00C90ACB" w:rsidRDefault="00490E93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93" w:rsidRPr="00C90ACB" w:rsidRDefault="00490E93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0ACB">
        <w:rPr>
          <w:rFonts w:ascii="Times New Roman" w:hAnsi="Times New Roman" w:cs="Times New Roman"/>
          <w:sz w:val="28"/>
          <w:szCs w:val="28"/>
          <w:u w:val="single"/>
        </w:rPr>
        <w:t>Контрольные вопросы</w:t>
      </w:r>
    </w:p>
    <w:p w:rsidR="00490E93" w:rsidRPr="00C90ACB" w:rsidRDefault="00490E93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B">
        <w:rPr>
          <w:rFonts w:ascii="Times New Roman" w:hAnsi="Times New Roman" w:cs="Times New Roman"/>
          <w:sz w:val="28"/>
          <w:szCs w:val="28"/>
        </w:rPr>
        <w:t>1. В каких цехах осуществляют подготовку и оформление холодных и горячих десертов, напитков?</w:t>
      </w:r>
    </w:p>
    <w:p w:rsidR="00490E93" w:rsidRPr="00C90ACB" w:rsidRDefault="00490E93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B">
        <w:rPr>
          <w:rFonts w:ascii="Times New Roman" w:hAnsi="Times New Roman" w:cs="Times New Roman"/>
          <w:sz w:val="28"/>
          <w:szCs w:val="28"/>
        </w:rPr>
        <w:t>2. Какие санитарно-гигиенические требования приемлемы при приготовлении десертов и напитков?</w:t>
      </w:r>
    </w:p>
    <w:p w:rsidR="00490E93" w:rsidRPr="00C90ACB" w:rsidRDefault="00490E93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B">
        <w:rPr>
          <w:rFonts w:ascii="Times New Roman" w:hAnsi="Times New Roman" w:cs="Times New Roman"/>
          <w:sz w:val="28"/>
          <w:szCs w:val="28"/>
        </w:rPr>
        <w:lastRenderedPageBreak/>
        <w:t>3. Опишите организацию рабочего места при приготовлении холодных и горячих десертов, напитков.</w:t>
      </w:r>
    </w:p>
    <w:p w:rsidR="00490E93" w:rsidRPr="00C90ACB" w:rsidRDefault="00490E93" w:rsidP="00C9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B">
        <w:rPr>
          <w:rFonts w:ascii="Times New Roman" w:hAnsi="Times New Roman" w:cs="Times New Roman"/>
          <w:sz w:val="28"/>
          <w:szCs w:val="28"/>
        </w:rPr>
        <w:t>4. Какое оборудование и инвентарь используют для приготовления и оформления холодных и горячих десертов, напитков?</w:t>
      </w:r>
    </w:p>
    <w:p w:rsidR="000D74DD" w:rsidRPr="00C67EAE" w:rsidRDefault="000D74DD" w:rsidP="000D74D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67E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Оформить краткий конспект в тетради использовать:</w:t>
      </w:r>
    </w:p>
    <w:p w:rsidR="000D74DD" w:rsidRPr="00C67EAE" w:rsidRDefault="000D74DD" w:rsidP="000D74D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Анфимова Н.А. Кулинария : учебник для студ. учреждений сред</w:t>
      </w:r>
      <w:proofErr w:type="gramStart"/>
      <w:r w:rsidRPr="00C6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6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6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роф. образования / Н.А. Анфимова. – 2-е изд., стер. – М.</w:t>
      </w:r>
      <w:proofErr w:type="gramStart"/>
      <w:r w:rsidRPr="00C6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6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Издательский центр «Академия», 2003 – 400 с.</w:t>
      </w:r>
    </w:p>
    <w:p w:rsidR="000D74DD" w:rsidRPr="00C67EAE" w:rsidRDefault="000D74DD" w:rsidP="000D74D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Интернет ресурсы.</w:t>
      </w:r>
    </w:p>
    <w:p w:rsidR="000D74DD" w:rsidRDefault="000D74DD" w:rsidP="000D7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Оправлять на эл. почту </w:t>
      </w:r>
      <w:hyperlink r:id="rId7" w:history="1">
        <w:r w:rsidRPr="001D59D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elena.grofel@yandex.ru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0E93" w:rsidRDefault="00490E93" w:rsidP="00490E93"/>
    <w:p w:rsidR="006F032B" w:rsidRPr="00490E93" w:rsidRDefault="00C90ACB" w:rsidP="00490E93"/>
    <w:sectPr w:rsidR="006F032B" w:rsidRPr="0049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F512C"/>
    <w:multiLevelType w:val="hybridMultilevel"/>
    <w:tmpl w:val="05306404"/>
    <w:lvl w:ilvl="0" w:tplc="9F529524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6A"/>
    <w:rsid w:val="000D74DD"/>
    <w:rsid w:val="00490E93"/>
    <w:rsid w:val="004B71E2"/>
    <w:rsid w:val="004D156A"/>
    <w:rsid w:val="00C90ACB"/>
    <w:rsid w:val="00D9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74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74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lena.grof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2020-05-28T09:54:00Z</dcterms:created>
  <dcterms:modified xsi:type="dcterms:W3CDTF">2020-05-28T10:28:00Z</dcterms:modified>
</cp:coreProperties>
</file>