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5F" w:rsidRDefault="0057565F" w:rsidP="0057565F">
      <w:pPr>
        <w:spacing w:after="20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D5182">
        <w:rPr>
          <w:rFonts w:eastAsiaTheme="minorHAnsi"/>
          <w:b/>
          <w:bCs/>
          <w:sz w:val="28"/>
          <w:szCs w:val="28"/>
          <w:lang w:eastAsia="en-US"/>
        </w:rPr>
        <w:t xml:space="preserve">МДК.04.01 </w:t>
      </w:r>
      <w:r w:rsidRPr="00AD5182">
        <w:rPr>
          <w:rFonts w:eastAsiaTheme="minorHAnsi"/>
          <w:b/>
          <w:iCs/>
          <w:sz w:val="28"/>
          <w:szCs w:val="28"/>
          <w:lang w:eastAsia="en-US"/>
        </w:rPr>
        <w:t xml:space="preserve">Организация процессов приготовления, подготовки к реализации и хранения </w:t>
      </w:r>
      <w:r w:rsidRPr="00AD5182">
        <w:rPr>
          <w:rFonts w:eastAsiaTheme="minorHAnsi"/>
          <w:b/>
          <w:sz w:val="28"/>
          <w:szCs w:val="28"/>
          <w:lang w:eastAsia="en-US"/>
        </w:rPr>
        <w:t>холодных и горячих сладких блюд, десертов, напи</w:t>
      </w:r>
      <w:r>
        <w:rPr>
          <w:rFonts w:eastAsiaTheme="minorHAnsi"/>
          <w:b/>
          <w:sz w:val="28"/>
          <w:szCs w:val="28"/>
          <w:lang w:eastAsia="en-US"/>
        </w:rPr>
        <w:t>тков разнообразного ассортимент</w:t>
      </w:r>
    </w:p>
    <w:p w:rsidR="0057565F" w:rsidRPr="00AD5182" w:rsidRDefault="0057565F" w:rsidP="0057565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Тема: </w:t>
      </w:r>
    </w:p>
    <w:p w:rsidR="0057565F" w:rsidRPr="0057565F" w:rsidRDefault="0057565F" w:rsidP="0057565F">
      <w:pPr>
        <w:framePr w:hSpace="180" w:wrap="around" w:vAnchor="text" w:hAnchor="text" w:xAlign="center" w:y="1"/>
        <w:numPr>
          <w:ilvl w:val="0"/>
          <w:numId w:val="1"/>
        </w:numPr>
        <w:spacing w:line="360" w:lineRule="auto"/>
        <w:ind w:left="229" w:hanging="229"/>
        <w:jc w:val="both"/>
        <w:rPr>
          <w:b/>
          <w:sz w:val="28"/>
          <w:szCs w:val="28"/>
          <w:u w:val="single"/>
        </w:rPr>
      </w:pPr>
      <w:r w:rsidRPr="0057565F">
        <w:rPr>
          <w:sz w:val="28"/>
          <w:szCs w:val="28"/>
          <w:u w:val="single"/>
        </w:rPr>
        <w:t xml:space="preserve">Санитарно-гигиенические требования к организации рабочих мест по приготовлению холодных и горячих сладких блюд, десертов  разнообразного ассортимента, процессу хранения и подготовки к реализации </w:t>
      </w:r>
      <w:bookmarkStart w:id="0" w:name="_GoBack"/>
      <w:bookmarkEnd w:id="0"/>
    </w:p>
    <w:p w:rsidR="0057565F" w:rsidRPr="0057565F" w:rsidRDefault="0057565F" w:rsidP="0057565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 w:rsidRPr="0057565F">
        <w:rPr>
          <w:sz w:val="28"/>
          <w:szCs w:val="28"/>
          <w:u w:val="single"/>
        </w:rPr>
        <w:t>Санитарно-гигиенические требования к организации рабочих мест по приготовлению напитков разнообразного ассортимента, процессу хранения и подготовки к реализации</w:t>
      </w:r>
    </w:p>
    <w:p w:rsidR="0057565F" w:rsidRPr="0057565F" w:rsidRDefault="0057565F" w:rsidP="0057565F">
      <w:pPr>
        <w:spacing w:line="360" w:lineRule="auto"/>
        <w:jc w:val="both"/>
        <w:rPr>
          <w:sz w:val="28"/>
          <w:szCs w:val="28"/>
          <w:u w:val="single"/>
        </w:rPr>
      </w:pPr>
    </w:p>
    <w:p w:rsidR="0057565F" w:rsidRDefault="0057565F" w:rsidP="0057565F">
      <w:pPr>
        <w:pStyle w:val="a4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Первичную и тепловую обработку продуктов для сладких блюд производят в овощном и горячем цехах. </w:t>
      </w:r>
      <w:proofErr w:type="spellStart"/>
      <w:r>
        <w:rPr>
          <w:sz w:val="28"/>
          <w:szCs w:val="28"/>
        </w:rPr>
        <w:t>Доготовку</w:t>
      </w:r>
      <w:proofErr w:type="spellEnd"/>
      <w:r>
        <w:rPr>
          <w:sz w:val="28"/>
          <w:szCs w:val="28"/>
        </w:rPr>
        <w:t xml:space="preserve"> и оформление выполняют в холодном цехе в специально отведенном месте.</w:t>
      </w:r>
    </w:p>
    <w:p w:rsidR="0057565F" w:rsidRDefault="0057565F" w:rsidP="0057565F">
      <w:pPr>
        <w:pStyle w:val="a4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цеху должны соблюдаться чистота и порядок. Продукты </w:t>
      </w:r>
      <w:proofErr w:type="gramStart"/>
      <w:r>
        <w:rPr>
          <w:sz w:val="28"/>
          <w:szCs w:val="28"/>
        </w:rPr>
        <w:t>должны правильно хранится</w:t>
      </w:r>
      <w:proofErr w:type="gramEnd"/>
      <w:r>
        <w:rPr>
          <w:sz w:val="28"/>
          <w:szCs w:val="28"/>
        </w:rPr>
        <w:t xml:space="preserve">. Повар должен быть в чистой санитарной одежде, соблюдать личную гигиену и вовремя проходить медицинские осмотры. Ежедневно должна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влажная уборка, генеральная уборка не реже 1 раза в неделю.</w:t>
      </w:r>
    </w:p>
    <w:p w:rsidR="0057565F" w:rsidRDefault="0057565F" w:rsidP="0057565F">
      <w:pPr>
        <w:pStyle w:val="a4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и оформление холодных блюд и закусок производится в перчатках и при помощи специальных инструментов и инвентаря. Инвентарь и инструмент должны подвергаться специальной санитарной обработке. Перчатки должны меняться в соответствии со сменой операции.</w:t>
      </w:r>
    </w:p>
    <w:p w:rsidR="0057565F" w:rsidRDefault="0057565F" w:rsidP="0057565F">
      <w:pPr>
        <w:pStyle w:val="a4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>Основной инвентарь для приготовления холодных и горячих десертов:</w:t>
      </w:r>
    </w:p>
    <w:p w:rsidR="0057565F" w:rsidRDefault="0057565F" w:rsidP="0057565F">
      <w:pPr>
        <w:pStyle w:val="a4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>· Венчики для взбивания;</w:t>
      </w:r>
    </w:p>
    <w:p w:rsidR="0057565F" w:rsidRDefault="0057565F" w:rsidP="0057565F">
      <w:pPr>
        <w:pStyle w:val="a4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>· Противни – металлические и силиконовые;</w:t>
      </w:r>
    </w:p>
    <w:p w:rsidR="0057565F" w:rsidRDefault="0057565F" w:rsidP="0057565F">
      <w:pPr>
        <w:pStyle w:val="a4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>· Кондитерские мешки с насадками – для украшения фруктовых блюд или желе кремом, сливками, суфле;</w:t>
      </w:r>
    </w:p>
    <w:p w:rsidR="0057565F" w:rsidRDefault="0057565F" w:rsidP="0057565F">
      <w:pPr>
        <w:pStyle w:val="a4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>· Дозаторы и мерные стаканчики</w:t>
      </w:r>
    </w:p>
    <w:p w:rsidR="0057565F" w:rsidRDefault="0057565F" w:rsidP="0057565F">
      <w:pPr>
        <w:pStyle w:val="a4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Ножи и </w:t>
      </w:r>
      <w:proofErr w:type="spellStart"/>
      <w:r>
        <w:rPr>
          <w:sz w:val="28"/>
          <w:szCs w:val="28"/>
        </w:rPr>
        <w:t>слайсеры</w:t>
      </w:r>
      <w:proofErr w:type="spellEnd"/>
      <w:r>
        <w:rPr>
          <w:sz w:val="28"/>
          <w:szCs w:val="28"/>
        </w:rPr>
        <w:t>;</w:t>
      </w:r>
    </w:p>
    <w:p w:rsidR="0057565F" w:rsidRDefault="0057565F" w:rsidP="0057565F">
      <w:pPr>
        <w:pStyle w:val="a4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>· Ролики – для вырезания;</w:t>
      </w:r>
    </w:p>
    <w:p w:rsidR="0057565F" w:rsidRDefault="0057565F" w:rsidP="0057565F">
      <w:pPr>
        <w:pStyle w:val="a4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· Кисти кондитерские – для смазывания пирогов глазурью или другими смесями.</w:t>
      </w:r>
    </w:p>
    <w:p w:rsidR="0057565F" w:rsidRDefault="0057565F" w:rsidP="0057565F">
      <w:pPr>
        <w:pStyle w:val="a4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>В холодном цеху устанавливают производственные столы, одну или несколько моечных ванн, металлические подставки и подтоварники. На рабочем месте повара по оформлению блюд необходимо предусмотреть холодильный стол, весы порционные и полку для посуды.</w:t>
      </w:r>
    </w:p>
    <w:p w:rsidR="0057565F" w:rsidRDefault="0057565F" w:rsidP="0057565F">
      <w:pPr>
        <w:pStyle w:val="a4"/>
        <w:shd w:val="clear" w:color="auto" w:fill="FFFFFF"/>
        <w:spacing w:before="120" w:beforeAutospacing="0" w:after="120" w:afterAutospacing="0"/>
        <w:ind w:left="120" w:right="45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 </w:t>
      </w:r>
    </w:p>
    <w:p w:rsidR="0057565F" w:rsidRDefault="0057565F" w:rsidP="0057565F">
      <w:pPr>
        <w:tabs>
          <w:tab w:val="left" w:pos="2685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Санитарные требования и подготовка рабочего места, инвентаря, инструментов и посуды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245"/>
        <w:gridCol w:w="4326"/>
      </w:tblGrid>
      <w:tr w:rsidR="0057565F" w:rsidTr="005756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5F" w:rsidRDefault="0057565F">
            <w:pPr>
              <w:tabs>
                <w:tab w:val="left" w:pos="2685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оборудования и инвентаря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5F" w:rsidRDefault="0057565F">
            <w:pPr>
              <w:tabs>
                <w:tab w:val="left" w:pos="268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Санитарные требования</w:t>
            </w:r>
          </w:p>
        </w:tc>
      </w:tr>
      <w:tr w:rsidR="0057565F" w:rsidTr="005756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F" w:rsidRDefault="0057565F">
            <w:pPr>
              <w:ind w:right="-62"/>
            </w:pPr>
            <w:r>
              <w:rPr>
                <w:b/>
                <w:i/>
                <w:iCs/>
              </w:rPr>
              <w:t>Производственный стол</w:t>
            </w:r>
            <w:r>
              <w:rPr>
                <w:i/>
                <w:iCs/>
              </w:rPr>
              <w:t xml:space="preserve">. </w:t>
            </w:r>
            <w:r>
              <w:t>Поверхность гладкая,</w:t>
            </w:r>
            <w:r>
              <w:rPr>
                <w:i/>
                <w:iCs/>
              </w:rPr>
              <w:t xml:space="preserve"> </w:t>
            </w:r>
            <w:r>
              <w:t>ровная,</w:t>
            </w:r>
            <w:r>
              <w:rPr>
                <w:i/>
                <w:iCs/>
              </w:rPr>
              <w:t xml:space="preserve"> </w:t>
            </w:r>
            <w:r>
              <w:t>прочная из</w:t>
            </w:r>
            <w:r>
              <w:rPr>
                <w:i/>
                <w:iCs/>
              </w:rPr>
              <w:t xml:space="preserve"> </w:t>
            </w:r>
            <w:r>
              <w:t>нержавеющей стали. После каждой производственной операции моют горячей водой, а в конце рабочего дня обрабатывают 0,2%-</w:t>
            </w:r>
            <w:proofErr w:type="spellStart"/>
            <w:r>
              <w:t>ным</w:t>
            </w:r>
            <w:proofErr w:type="spellEnd"/>
            <w:r>
              <w:t xml:space="preserve"> раствором хлорамина. Продукты размещают на отдаленной части стола в </w:t>
            </w:r>
            <w:proofErr w:type="spellStart"/>
            <w:r>
              <w:t>ѐмкостях</w:t>
            </w:r>
            <w:proofErr w:type="spellEnd"/>
          </w:p>
          <w:p w:rsidR="0057565F" w:rsidRDefault="0057565F">
            <w:pPr>
              <w:tabs>
                <w:tab w:val="left" w:pos="2685"/>
              </w:tabs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5F" w:rsidRDefault="0057565F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2F37966" wp14:editId="71850EAD">
                  <wp:extent cx="1876425" cy="1962150"/>
                  <wp:effectExtent l="0" t="0" r="9525" b="0"/>
                  <wp:docPr id="10" name="Рисунок 10" descr="Описание: https://im0-tub-ru.yandex.net/i?id=e728e61f126c825058dc30dd49bbc31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s://im0-tub-ru.yandex.net/i?id=e728e61f126c825058dc30dd49bbc31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65F" w:rsidTr="005756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F" w:rsidRDefault="0057565F">
            <w:pPr>
              <w:ind w:right="-63"/>
            </w:pPr>
            <w:r>
              <w:rPr>
                <w:b/>
                <w:i/>
                <w:iCs/>
              </w:rPr>
              <w:t>Электрический миксер</w:t>
            </w:r>
            <w:r>
              <w:rPr>
                <w:i/>
                <w:iCs/>
              </w:rPr>
              <w:t xml:space="preserve">. </w:t>
            </w:r>
            <w:r>
              <w:t>Детали миксеров,</w:t>
            </w:r>
            <w:r>
              <w:rPr>
                <w:i/>
                <w:iCs/>
              </w:rPr>
              <w:t xml:space="preserve"> </w:t>
            </w:r>
            <w:r>
              <w:t>соприкасающиеся с</w:t>
            </w:r>
            <w:r>
              <w:rPr>
                <w:i/>
                <w:iCs/>
              </w:rPr>
              <w:t xml:space="preserve"> </w:t>
            </w:r>
            <w:r>
              <w:t xml:space="preserve">продуктами, делают из нержавеющей стали – простого в уходе и гигиеничного материала. Чаши изготавливают из безопасного для здоровья и легко моющегося пластика. По окончании работы с миксером вымойте отдельные его части. При мытье пластмассовых частей используйте воду с температурой 80 </w:t>
            </w:r>
            <w:r>
              <w:rPr>
                <w:vertAlign w:val="superscript"/>
              </w:rPr>
              <w:t>0</w:t>
            </w:r>
            <w:r>
              <w:t>С. При мытье не используйте агрессивные чистящие средства, песок и острые предметы, которые могли бы повредить пластмассовые части миксера. После мытья нержавеющие части миксера вытрете сухим полотенцем</w:t>
            </w:r>
          </w:p>
          <w:p w:rsidR="0057565F" w:rsidRDefault="0057565F">
            <w:pPr>
              <w:tabs>
                <w:tab w:val="left" w:pos="2685"/>
              </w:tabs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5F" w:rsidRDefault="0057565F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890EDC6" wp14:editId="0AFE8034">
                  <wp:extent cx="1838325" cy="1838325"/>
                  <wp:effectExtent l="0" t="0" r="9525" b="9525"/>
                  <wp:docPr id="9" name="Рисунок 9" descr="Описание: https://im0-tub-ru.yandex.net/i?id=04504cdaa289478984f7378b2b371e41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s://im0-tub-ru.yandex.net/i?id=04504cdaa289478984f7378b2b371e41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65F" w:rsidTr="005756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F" w:rsidRDefault="0057565F">
            <w:pPr>
              <w:ind w:right="-53"/>
            </w:pPr>
            <w:r>
              <w:rPr>
                <w:b/>
                <w:i/>
                <w:iCs/>
              </w:rPr>
              <w:t>Блендер.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t>Электрический</w:t>
            </w:r>
            <w:proofErr w:type="gramEnd"/>
            <w:r>
              <w:t xml:space="preserve"> блендер для взбивания </w:t>
            </w:r>
            <w:proofErr w:type="spellStart"/>
            <w:r>
              <w:t>желированных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блюд с разными насадками. Для чистки блендера налейте в контейнер горячей воды и несколько капель моющего средства. Закройте крышку и на некоторое время включите импульсный режим. Затем выньте вилку из розетки и ополосните контейнер под струей воды, а потом просушите в перевернутом положении.</w:t>
            </w:r>
          </w:p>
          <w:p w:rsidR="0057565F" w:rsidRDefault="0057565F">
            <w:pPr>
              <w:tabs>
                <w:tab w:val="left" w:pos="2685"/>
              </w:tabs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5F" w:rsidRDefault="0057565F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088F200" wp14:editId="00B8E32A">
                  <wp:extent cx="1771650" cy="1771650"/>
                  <wp:effectExtent l="0" t="0" r="0" b="0"/>
                  <wp:docPr id="8" name="Рисунок 8" descr="Описание: https://images.ru.prom.st/615296190_w640_h640_blender-pogruzhnoj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https://images.ru.prom.st/615296190_w640_h640_blender-pogruzhnoj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65F" w:rsidTr="005756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F" w:rsidRDefault="0057565F">
            <w:pPr>
              <w:ind w:right="-122"/>
            </w:pPr>
            <w:r>
              <w:rPr>
                <w:b/>
                <w:i/>
                <w:iCs/>
              </w:rPr>
              <w:lastRenderedPageBreak/>
              <w:t>Разделочная доска</w:t>
            </w:r>
            <w:r>
              <w:rPr>
                <w:i/>
                <w:iCs/>
              </w:rPr>
              <w:t xml:space="preserve">. </w:t>
            </w:r>
            <w:r>
              <w:t xml:space="preserve">Изготовлена из дерева или </w:t>
            </w:r>
            <w:proofErr w:type="gramStart"/>
            <w:r>
              <w:t>синтетических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t xml:space="preserve">материалом, </w:t>
            </w:r>
            <w:proofErr w:type="spellStart"/>
            <w:r>
              <w:t>разрешѐнных</w:t>
            </w:r>
            <w:proofErr w:type="spellEnd"/>
            <w:r>
              <w:t xml:space="preserve"> Госсанэпиднадзором, маркировка соответствует обрабатываемым продуктам. Моют после каждой операции горячей водой и </w:t>
            </w:r>
            <w:proofErr w:type="spellStart"/>
            <w:r>
              <w:t>щѐткой</w:t>
            </w:r>
            <w:proofErr w:type="spellEnd"/>
            <w:r>
              <w:t>, ошпаривают кипятком. В конце рабочего дня обрабатывают 0,2%-</w:t>
            </w:r>
            <w:proofErr w:type="spellStart"/>
            <w:r>
              <w:t>ным</w:t>
            </w:r>
            <w:proofErr w:type="spellEnd"/>
            <w:r>
              <w:t xml:space="preserve"> раствором хлорамина.</w:t>
            </w:r>
          </w:p>
          <w:p w:rsidR="0057565F" w:rsidRDefault="0057565F">
            <w:pPr>
              <w:tabs>
                <w:tab w:val="left" w:pos="2685"/>
              </w:tabs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5F" w:rsidRDefault="0057565F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FEF6AB8" wp14:editId="2EDDF1FB">
                  <wp:extent cx="2171700" cy="1276350"/>
                  <wp:effectExtent l="0" t="0" r="0" b="0"/>
                  <wp:docPr id="7" name="Рисунок 7" descr="Описание: https://www.gastro.ee/admin/upload/Failid/Pood/32400/medium/1545300305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https://www.gastro.ee/admin/upload/Failid/Pood/32400/medium/1545300305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65F" w:rsidTr="005756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F" w:rsidRDefault="0057565F">
            <w:pPr>
              <w:ind w:right="-51"/>
            </w:pPr>
            <w:r>
              <w:rPr>
                <w:b/>
                <w:i/>
                <w:iCs/>
              </w:rPr>
              <w:t>Деревянные лопатки</w:t>
            </w:r>
            <w:r>
              <w:rPr>
                <w:i/>
                <w:iCs/>
              </w:rPr>
              <w:t xml:space="preserve"> </w:t>
            </w:r>
            <w:r>
              <w:t>очищают от остатков пищи,</w:t>
            </w:r>
            <w:r>
              <w:rPr>
                <w:i/>
                <w:iCs/>
              </w:rPr>
              <w:t xml:space="preserve"> </w:t>
            </w:r>
            <w:r>
              <w:t>промывают</w:t>
            </w:r>
            <w:r>
              <w:rPr>
                <w:i/>
                <w:iCs/>
              </w:rPr>
              <w:t xml:space="preserve"> </w:t>
            </w:r>
            <w:r>
              <w:t>водой (50 °С) с моющими средствами, ополаскивают водой (не ниже 65 С) и просушивают на решетчатых металлических стеллажах.</w:t>
            </w:r>
          </w:p>
          <w:p w:rsidR="0057565F" w:rsidRDefault="0057565F">
            <w:pPr>
              <w:tabs>
                <w:tab w:val="left" w:pos="2685"/>
              </w:tabs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5F" w:rsidRDefault="0057565F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3990706" wp14:editId="70AF26AD">
                  <wp:extent cx="1781175" cy="2095500"/>
                  <wp:effectExtent l="0" t="0" r="9525" b="0"/>
                  <wp:docPr id="6" name="Рисунок 6" descr="Описание: https://im0-tub-ru.yandex.net/i?id=4bea4e09cb0b7c75a4123fb775a9e473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https://im0-tub-ru.yandex.net/i?id=4bea4e09cb0b7c75a4123fb775a9e473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65F" w:rsidTr="005756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F" w:rsidRDefault="0057565F">
            <w:pPr>
              <w:ind w:right="-104"/>
            </w:pPr>
            <w:r>
              <w:rPr>
                <w:b/>
                <w:i/>
                <w:iCs/>
              </w:rPr>
              <w:t>Ножи, металлические инструменты и инвентарь.</w:t>
            </w:r>
            <w:r>
              <w:rPr>
                <w:i/>
                <w:iCs/>
              </w:rPr>
              <w:t xml:space="preserve"> </w:t>
            </w:r>
            <w:r>
              <w:t>Закрепляются за</w:t>
            </w:r>
            <w:r>
              <w:rPr>
                <w:i/>
                <w:iCs/>
              </w:rPr>
              <w:t xml:space="preserve"> </w:t>
            </w:r>
            <w:r>
              <w:t>рабочим местом в соответствии с маркировкой, хранят в сухом месте. Дезинфицируют кипячением в воде или прокаливаем в жарочном шкафу (кроме кухонной посуды, так как она постоянно подвергается тепловой обработке)</w:t>
            </w:r>
          </w:p>
          <w:p w:rsidR="0057565F" w:rsidRDefault="0057565F">
            <w:pPr>
              <w:tabs>
                <w:tab w:val="left" w:pos="2685"/>
              </w:tabs>
              <w:rPr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5F" w:rsidRDefault="0057565F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A6BAF37" wp14:editId="602D87E7">
                  <wp:extent cx="2609850" cy="1752600"/>
                  <wp:effectExtent l="0" t="0" r="0" b="0"/>
                  <wp:docPr id="5" name="Рисунок 5" descr="Описание: https://i2.wp.com/tehnikaportal.ru/wp-content/uploads/2018/02/Derzhatel-dlya-nozhey-1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https://i2.wp.com/tehnikaportal.ru/wp-content/uploads/2018/02/Derzhatel-dlya-nozhey-1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65F" w:rsidTr="005756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5F" w:rsidRDefault="0057565F">
            <w:pPr>
              <w:tabs>
                <w:tab w:val="left" w:pos="6042"/>
              </w:tabs>
              <w:ind w:right="-54"/>
            </w:pPr>
            <w:r>
              <w:rPr>
                <w:b/>
                <w:i/>
                <w:iCs/>
              </w:rPr>
              <w:t xml:space="preserve">Водяная баня. </w:t>
            </w:r>
            <w:r>
              <w:t>Приготовить водяную баню просто;</w:t>
            </w:r>
            <w:r>
              <w:rPr>
                <w:i/>
                <w:iCs/>
              </w:rPr>
              <w:t xml:space="preserve"> </w:t>
            </w:r>
            <w:r>
              <w:t>поставьте</w:t>
            </w:r>
            <w:r>
              <w:rPr>
                <w:i/>
                <w:iCs/>
              </w:rPr>
              <w:t xml:space="preserve"> </w:t>
            </w:r>
            <w:r>
              <w:t xml:space="preserve">форму, в которой готовится блюдо, в кастрюлю большего размера и заполните ее частично кипящей водой. Кастрюля должна быть достаточно большой, чтобы в нее вошла, </w:t>
            </w:r>
            <w:proofErr w:type="spellStart"/>
            <w:r>
              <w:t>ѐмкость</w:t>
            </w:r>
            <w:proofErr w:type="spellEnd"/>
            <w:r>
              <w:t xml:space="preserve"> меньшего размера и вдобавок со всех сторон осталось еще несколько сантиметров.</w:t>
            </w:r>
          </w:p>
          <w:p w:rsidR="0057565F" w:rsidRDefault="0057565F">
            <w:pPr>
              <w:ind w:right="-104"/>
              <w:rPr>
                <w:i/>
                <w:i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5F" w:rsidRDefault="0057565F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DC3883A" wp14:editId="614DF4B5">
                  <wp:extent cx="2447925" cy="1638300"/>
                  <wp:effectExtent l="0" t="0" r="9525" b="0"/>
                  <wp:docPr id="4" name="Рисунок 4" descr="Описание: http://findfood.ru/attaches/termin/vodjanaja-ban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http://findfood.ru/attaches/termin/vodjanaja-ban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65F" w:rsidTr="005756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5F" w:rsidRDefault="0057565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i/>
                <w:iCs/>
              </w:rPr>
              <w:t>Инструменты</w:t>
            </w:r>
            <w:r>
              <w:rPr>
                <w:i/>
                <w:iCs/>
              </w:rPr>
              <w:t xml:space="preserve"> </w:t>
            </w:r>
            <w:r>
              <w:t xml:space="preserve">(выемки, формы) в процессе работы содержат в чистоте. После использования тщательно моют и хранят в специально </w:t>
            </w:r>
            <w:proofErr w:type="spellStart"/>
            <w:r>
              <w:t>отведѐнном</w:t>
            </w:r>
            <w:proofErr w:type="spellEnd"/>
            <w:r>
              <w:t xml:space="preserve"> месте.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5F" w:rsidRDefault="0057565F">
            <w:pPr>
              <w:tabs>
                <w:tab w:val="left" w:pos="2685"/>
              </w:tabs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6B1A337" wp14:editId="67CF3830">
                  <wp:extent cx="1504950" cy="1504950"/>
                  <wp:effectExtent l="0" t="0" r="0" b="0"/>
                  <wp:docPr id="3" name="Рисунок 3" descr="Описание: https://cache3.youla.io/files/images/720_720_out/59/a6/59a67870c15ae354751ce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cache3.youla.io/files/images/720_720_out/59/a6/59a67870c15ae354751ce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65F" w:rsidTr="005756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5F" w:rsidRDefault="0057565F">
            <w:pPr>
              <w:autoSpaceDE w:val="0"/>
              <w:autoSpaceDN w:val="0"/>
              <w:adjustRightInd w:val="0"/>
            </w:pPr>
            <w:r>
              <w:rPr>
                <w:b/>
                <w:i/>
                <w:iCs/>
              </w:rPr>
              <w:lastRenderedPageBreak/>
              <w:t>Кондитерские мешки</w:t>
            </w:r>
            <w:r>
              <w:rPr>
                <w:i/>
                <w:iCs/>
              </w:rPr>
              <w:t xml:space="preserve"> </w:t>
            </w:r>
            <w:r>
              <w:t>и насадки после употребления тщательно промывают в горячей воде с добавлением моющих средств.</w:t>
            </w:r>
          </w:p>
          <w:p w:rsidR="0057565F" w:rsidRDefault="0057565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Затем их ополаскивают, кипятят в течени</w:t>
            </w:r>
            <w:proofErr w:type="gramStart"/>
            <w:r>
              <w:t>и</w:t>
            </w:r>
            <w:proofErr w:type="gramEnd"/>
            <w:r>
              <w:t xml:space="preserve"> 15 минут и просушивают. Для кипячения и хранения кондитерских мешков следует использовать специальную чистую маркированную посуду.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5F" w:rsidRDefault="0057565F">
            <w:pPr>
              <w:tabs>
                <w:tab w:val="left" w:pos="2685"/>
              </w:tabs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3AB8705" wp14:editId="36678EC7">
                  <wp:extent cx="1600200" cy="1600200"/>
                  <wp:effectExtent l="0" t="0" r="0" b="0"/>
                  <wp:docPr id="2" name="Рисунок 2" descr="Описание: http://ae01.alicdn.com/kf/HTB1N.crObPpK1RjSZFFq6y5PpXaJ.jpg?width=900&amp;height=900&amp;hash=1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ae01.alicdn.com/kf/HTB1N.crObPpK1RjSZFFq6y5PpXaJ.jpg?width=900&amp;height=900&amp;hash=1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65F" w:rsidTr="0057565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5F" w:rsidRDefault="0057565F">
            <w:pPr>
              <w:autoSpaceDE w:val="0"/>
              <w:autoSpaceDN w:val="0"/>
              <w:adjustRightInd w:val="0"/>
            </w:pPr>
            <w:r>
              <w:rPr>
                <w:b/>
                <w:i/>
                <w:iCs/>
              </w:rPr>
              <w:t>Мытье столовой посуды</w:t>
            </w:r>
            <w:r>
              <w:rPr>
                <w:i/>
                <w:iCs/>
              </w:rPr>
              <w:t xml:space="preserve"> </w:t>
            </w:r>
            <w:r>
              <w:t>производят в следующем порядке:</w:t>
            </w:r>
          </w:p>
          <w:p w:rsidR="0057565F" w:rsidRDefault="0057565F">
            <w:pPr>
              <w:autoSpaceDE w:val="0"/>
              <w:autoSpaceDN w:val="0"/>
              <w:adjustRightInd w:val="0"/>
            </w:pPr>
            <w:r>
              <w:t>-удаление остатков пищи щеткой или деревянной лопаткой;</w:t>
            </w:r>
          </w:p>
          <w:p w:rsidR="0057565F" w:rsidRDefault="0057565F">
            <w:pPr>
              <w:autoSpaceDE w:val="0"/>
              <w:autoSpaceDN w:val="0"/>
              <w:adjustRightInd w:val="0"/>
            </w:pPr>
            <w:r>
              <w:t xml:space="preserve">-мытье в воде с температурой не ниже 40 0 C с добавлением моющих средств; мытье в воде с температурой не ниже 40 0 C </w:t>
            </w:r>
            <w:proofErr w:type="gramStart"/>
            <w:r>
              <w:t>с</w:t>
            </w:r>
            <w:proofErr w:type="gramEnd"/>
          </w:p>
          <w:p w:rsidR="0057565F" w:rsidRDefault="0057565F">
            <w:pPr>
              <w:autoSpaceDE w:val="0"/>
              <w:autoSpaceDN w:val="0"/>
              <w:adjustRightInd w:val="0"/>
            </w:pPr>
            <w:r>
              <w:t xml:space="preserve">добавлением моющих средств;       </w:t>
            </w:r>
            <w:proofErr w:type="gramStart"/>
            <w:r>
              <w:t>-о</w:t>
            </w:r>
            <w:proofErr w:type="gramEnd"/>
            <w:r>
              <w:t>поласкивание посуды, горячей</w:t>
            </w:r>
          </w:p>
          <w:p w:rsidR="0057565F" w:rsidRDefault="0057565F">
            <w:pPr>
              <w:autoSpaceDE w:val="0"/>
              <w:autoSpaceDN w:val="0"/>
              <w:adjustRightInd w:val="0"/>
            </w:pPr>
            <w:r>
              <w:t xml:space="preserve">проточной водой с температурой не ниже 65 0 C; </w:t>
            </w:r>
          </w:p>
          <w:p w:rsidR="0057565F" w:rsidRDefault="0057565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- просушивание посуды на решетчатых полках, стеллажах.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5F" w:rsidRDefault="0057565F">
            <w:pPr>
              <w:tabs>
                <w:tab w:val="left" w:pos="2685"/>
              </w:tabs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DDD3877" wp14:editId="6ACC14B4">
                  <wp:extent cx="2533650" cy="1685925"/>
                  <wp:effectExtent l="0" t="0" r="0" b="9525"/>
                  <wp:docPr id="1" name="Рисунок 1" descr="Описание: https://im0-tub-ru.yandex.net/i?id=d6a957bcb47092f8592e70b1bc7b87a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s://im0-tub-ru.yandex.net/i?id=d6a957bcb47092f8592e70b1bc7b87a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65F" w:rsidRDefault="0057565F" w:rsidP="0057565F">
      <w:pPr>
        <w:tabs>
          <w:tab w:val="left" w:pos="2685"/>
        </w:tabs>
        <w:rPr>
          <w:sz w:val="28"/>
          <w:szCs w:val="28"/>
          <w:lang w:eastAsia="en-US"/>
        </w:rPr>
      </w:pPr>
    </w:p>
    <w:p w:rsidR="000B2065" w:rsidRDefault="000B2065" w:rsidP="000B2065">
      <w:pPr>
        <w:shd w:val="clear" w:color="auto" w:fill="FFFFFF"/>
        <w:spacing w:line="360" w:lineRule="auto"/>
        <w:ind w:left="360"/>
        <w:jc w:val="both"/>
        <w:rPr>
          <w:b/>
          <w:color w:val="000000"/>
          <w:sz w:val="28"/>
          <w:szCs w:val="28"/>
          <w:u w:val="single"/>
        </w:rPr>
      </w:pPr>
    </w:p>
    <w:p w:rsidR="000B2065" w:rsidRDefault="000B2065" w:rsidP="000B2065">
      <w:pPr>
        <w:shd w:val="clear" w:color="auto" w:fill="FFFFFF"/>
        <w:spacing w:line="360" w:lineRule="auto"/>
        <w:ind w:left="360"/>
        <w:jc w:val="both"/>
        <w:rPr>
          <w:b/>
          <w:color w:val="000000"/>
          <w:sz w:val="28"/>
          <w:szCs w:val="28"/>
          <w:u w:val="single"/>
        </w:rPr>
      </w:pPr>
    </w:p>
    <w:p w:rsidR="000B2065" w:rsidRPr="00C9650C" w:rsidRDefault="000B2065" w:rsidP="000B2065">
      <w:pPr>
        <w:shd w:val="clear" w:color="auto" w:fill="FFFFFF"/>
        <w:spacing w:line="360" w:lineRule="auto"/>
        <w:ind w:left="360"/>
        <w:jc w:val="both"/>
        <w:rPr>
          <w:b/>
          <w:color w:val="000000"/>
          <w:sz w:val="28"/>
          <w:szCs w:val="28"/>
          <w:u w:val="single"/>
        </w:rPr>
      </w:pPr>
      <w:r w:rsidRPr="00C9650C">
        <w:rPr>
          <w:b/>
          <w:color w:val="000000"/>
          <w:sz w:val="28"/>
          <w:szCs w:val="28"/>
          <w:u w:val="single"/>
        </w:rPr>
        <w:t>Оформить краткий конспект в тетради использовать:</w:t>
      </w:r>
    </w:p>
    <w:p w:rsidR="000B2065" w:rsidRPr="00C9650C" w:rsidRDefault="000B2065" w:rsidP="000B2065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9650C">
        <w:rPr>
          <w:color w:val="000000"/>
          <w:sz w:val="28"/>
          <w:szCs w:val="28"/>
        </w:rPr>
        <w:t>1 Анфимова Н.А. Кулинария : учебник для студ. учреждений сред</w:t>
      </w:r>
      <w:proofErr w:type="gramStart"/>
      <w:r w:rsidRPr="00C9650C">
        <w:rPr>
          <w:color w:val="000000"/>
          <w:sz w:val="28"/>
          <w:szCs w:val="28"/>
        </w:rPr>
        <w:t>.</w:t>
      </w:r>
      <w:proofErr w:type="gramEnd"/>
      <w:r w:rsidRPr="00C9650C">
        <w:rPr>
          <w:color w:val="000000"/>
          <w:sz w:val="28"/>
          <w:szCs w:val="28"/>
        </w:rPr>
        <w:t xml:space="preserve"> </w:t>
      </w:r>
      <w:proofErr w:type="gramStart"/>
      <w:r w:rsidRPr="00C9650C">
        <w:rPr>
          <w:color w:val="000000"/>
          <w:sz w:val="28"/>
          <w:szCs w:val="28"/>
        </w:rPr>
        <w:t>п</w:t>
      </w:r>
      <w:proofErr w:type="gramEnd"/>
      <w:r w:rsidRPr="00C9650C">
        <w:rPr>
          <w:color w:val="000000"/>
          <w:sz w:val="28"/>
          <w:szCs w:val="28"/>
        </w:rPr>
        <w:t>роф. образования / Н.А. Анфимова. – 2-е изд., стер. – М.</w:t>
      </w:r>
      <w:proofErr w:type="gramStart"/>
      <w:r w:rsidRPr="00C9650C">
        <w:rPr>
          <w:color w:val="000000"/>
          <w:sz w:val="28"/>
          <w:szCs w:val="28"/>
        </w:rPr>
        <w:t xml:space="preserve"> :</w:t>
      </w:r>
      <w:proofErr w:type="gramEnd"/>
      <w:r w:rsidRPr="00C9650C">
        <w:rPr>
          <w:color w:val="000000"/>
          <w:sz w:val="28"/>
          <w:szCs w:val="28"/>
        </w:rPr>
        <w:t>Издательский центр «Академия», 2003 – 400 с.</w:t>
      </w:r>
    </w:p>
    <w:p w:rsidR="000B2065" w:rsidRPr="00C9650C" w:rsidRDefault="000B2065" w:rsidP="000B2065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9650C">
        <w:rPr>
          <w:color w:val="000000"/>
          <w:sz w:val="28"/>
          <w:szCs w:val="28"/>
        </w:rPr>
        <w:t>2 Интернет ресурсы.</w:t>
      </w:r>
    </w:p>
    <w:p w:rsidR="000B2065" w:rsidRPr="00C9650C" w:rsidRDefault="000B2065" w:rsidP="000B206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9650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Оправлять на эл. почту </w:t>
      </w:r>
      <w:hyperlink r:id="rId16" w:history="1">
        <w:r w:rsidRPr="00C9650C">
          <w:rPr>
            <w:rFonts w:eastAsiaTheme="minorHAnsi"/>
            <w:color w:val="0000FF" w:themeColor="hyperlink"/>
            <w:sz w:val="28"/>
            <w:szCs w:val="28"/>
            <w:u w:val="single"/>
            <w:shd w:val="clear" w:color="auto" w:fill="FFFFFF"/>
            <w:lang w:eastAsia="en-US"/>
          </w:rPr>
          <w:t>elena.grofel@yandex.ru</w:t>
        </w:r>
      </w:hyperlink>
      <w:r w:rsidRPr="00C9650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или </w:t>
      </w:r>
      <w:proofErr w:type="spellStart"/>
      <w:r w:rsidRPr="00C9650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вк</w:t>
      </w:r>
      <w:proofErr w:type="spellEnd"/>
      <w:r w:rsidRPr="00C9650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0B2065" w:rsidRDefault="000B2065" w:rsidP="000B2065"/>
    <w:p w:rsidR="006F032B" w:rsidRPr="0057565F" w:rsidRDefault="000B2065" w:rsidP="0057565F"/>
    <w:sectPr w:rsidR="006F032B" w:rsidRPr="0057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0A"/>
    <w:rsid w:val="000B2065"/>
    <w:rsid w:val="000C5C0A"/>
    <w:rsid w:val="004B71E2"/>
    <w:rsid w:val="0057565F"/>
    <w:rsid w:val="00D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565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7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56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6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565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7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56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6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lena.grofel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2020-06-02T08:17:00Z</dcterms:created>
  <dcterms:modified xsi:type="dcterms:W3CDTF">2020-06-02T08:39:00Z</dcterms:modified>
</cp:coreProperties>
</file>