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3F" w:rsidRDefault="0018553F" w:rsidP="0018553F">
      <w:pPr>
        <w:shd w:val="clear" w:color="auto" w:fill="FFFFFF"/>
        <w:spacing w:after="0" w:line="25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Развитие советского государства в середине 60-х - середине 80-х годов</w:t>
      </w:r>
    </w:p>
    <w:p w:rsidR="005F44BE" w:rsidRPr="00F15F0E" w:rsidRDefault="005F44BE" w:rsidP="0018553F">
      <w:pPr>
        <w:shd w:val="clear" w:color="auto" w:fill="FFFFFF"/>
        <w:spacing w:after="0" w:line="25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53F" w:rsidRPr="00F15F0E" w:rsidRDefault="0018553F" w:rsidP="001855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8553F" w:rsidRPr="00F15F0E" w:rsidRDefault="0018553F" w:rsidP="001855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  <w:r w:rsidR="005F44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1.       Особенности периода правления Л.И.Брежнева.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2.       Причины растущего отставания СССР от развития западных держав.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3.       Диссидентское движение в СССР и его роль в истории страны.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4.       Особенности периода правления Ю.В.Андропова.</w:t>
      </w:r>
    </w:p>
    <w:p w:rsidR="0018553F" w:rsidRPr="00F15F0E" w:rsidRDefault="0018553F" w:rsidP="001855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Особенности периода правления Л.И. Брежнева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Политический курс октября 1964 г. привел к закреплению в высшем эшелоне управления представителей «третьего поколе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ния» советских руководителей. Эти люди прошли главные этапы своего становления внутри сталинской системы, составив костяк поколения «аппаратчиков» - результата целенаправленной кадро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вой политики Сталина. Многие из них боялись брать ответствен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на себя и принимать самостоятельные решения.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Новые лидеры (Л. И. Брежнев - Первый секретарь ЦК КПСС, А. Н. Косыгин - Председатель Совета Министров и М. А. Суслов - член Президиума ЦК КПСС, ответственный за идеологи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ческую сферу) подвергли резкой критике Н. С. Хрущева за нару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шение коллегиальности руководства, нежелание считаться с мне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нием товарищей, возрождение культовой атмосферы, дестабили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зацию общей обстановки из-за непродуманных реформ и частой смены кадров.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трибун был брошен обнадеживающий лозунг «стабильности». На деле по многим позициям он означал «тихую реставрацию» элементов сталинизма.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новые советские лидеры не решились отка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заться от некоторых перемен, проведенных в середине 50-х гг., в первую очередь, от линии на укрепление международной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безопас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18553F" w:rsidRPr="00F15F0E" w:rsidRDefault="0018553F" w:rsidP="001855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246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ности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, повышение уровня жизни народа и поддержание высоких темпов экономического развития. Эти задачи не могли быть осу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ществлены без реализации активной внешнеполитической страте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гии, хозяйственных реформ.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Внешняя политика СССР.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Тенденция к сближению раз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типов цивилизаций набирала силу, хотели или нет этого руко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водители западных стран и СССР. Но по-прежнему она проявля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лась с обеих сторон в робкой, противоречивой и половинчатой форме. С одной стороны, налаживались и укреплялись отношения СССР с США и западными странами. Советский Союз выступил в качестве важного инициатора политики разрядки, принял участие в Хельсинском процессе. 1 апреля 1975 г. руководители европей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стран, к которым присоединились США и Канада, подписали в Хельсинки Заключительный акт Конференции по безопасности и сотрудничеству в Европе. Это был большой успех политики раз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рядки. Наша страна достигла цели, которую уже давно преследо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вала: был торжественно признан территориальный и политический порядок, установленный после второй мировой войны в Восточ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Европе. В обмен на это признание западные участники 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стояли на включении в Акт, несмотря на сопротивление советской стороны, статей о защите прав человека, свободе информации и передвижения. Все это способствовало тому, что «железный зана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вес» вокруг СССР продолжал подниматься. Но, с другой стороны, внешнеполитическая стратегия КПСС по-прежнему определялась идеологической конфронтацией, убеждением в невозможности длительного существования социализма и капитализма, а тем бо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лее их взаимодействия. Именно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поэтому идея мирного существо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вания трактовалась как продолжение и современная форма классо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вой борьбы, постоянно муссировался тезис об усилении идеологи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ческого противоборства двух систем.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Такой «конфронтационный уклон» во внешней политике Советского Союза (и как ответ - борьба с «советской военной уг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розой» со стороны западных стран и США) приводил чаще к про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тивостоянию вместо диалога, к тому, что предпочтение отдавалось военно-силовым методам решения конфликтов, а не политиче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ским. Стремление всегда и во всем поддерживать революционно и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ультрареволюционно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настроенные общественные силы, особенно в странах «третьего мира» (Ангола, Мозамбик, Эфиопия, Сомали, Южный Йемен, Никарагуа и др.), не способствовало стабилизации обстановки. Нередко это вело к разжиганию региональных очагов напряженности.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Наиболее характерный тому пример - Афганистан. Введя в декабре 1979 г. войска в эту страну, Советский Союз оказался втя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нутым в гражданскую войну в мусульманском государстве и был изолирован со стороны мирового сообщества. В этой войне погиб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 около 15 тысяч советских солдат и офицеров.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в 60-70-е годы сохранилась и усилилась па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терналистская политика нашей страны по отношению к социали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стическим государствам. В одних случаях это приводило к ухуд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шению отношений с ними (как это произошло с Китаем, Алба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нией, Югославией). В других - искусственно сдерживало процессы обновления, которые наметились в некоторых из данных стран. Именно так произошло, например, в Чехословакии, где попытка реформы социалистического строя, предпринятая в 1968 г., была пресечена с помощью войск Организации Варшавского Договора.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такой внешнеполитической линии не только существенно подрывало международный авторитет, но и непо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средственно сказывалось на внутренней жизни страны, тормозило ее включение в общемировой процесс, мешало освоению дости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жений западного мира в сфере общественного производства, науки и техники.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Советская экономика.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Половинчатость, непоследователь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были характерны и для экономического развития СССР, хо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зяйственного механизма страны в 60-80-х гг. В первые годы про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должалась по инерции реформаторская тенденция, заданная Н.С. Хрущевым. Так, были проведены некоторые, намеченные еще при Хрущеве мероприятия в сельском хозяйстве (гарантирована мини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мальная заработная плата для работающих в колхозах, снижена норма обязательных поставок, увеличены закупочные цены на сельскохозяйственную продукцию, введены твердые планы заку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пок, надбавки за сверхплановую продукцию и пр.).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Серьезным всплеском реформаторства стал сентябрьский (1965 г.) Пленум ЦК партии. На нем по инициативе А.Н. Косыгина была предложена хозяйственная реформа, в основу которой легли идеи крупных советских ученых - В. С. Немчинова, В. В. Новожи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лова, Л. В. Канторовича, высказанные еще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1960-х гг. Ре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форма середины 1960-х гг. стала самой крупной за весь послево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енный период попыткой перестройки экономики. В основу рефор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мы были положены идеи хозрасчета и самостоятельности пред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приятий.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Но и эта реформа не выходила за рамки модернизации су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ществовавшей системы. Л. И. Брежнев отнесся к идее реформы скептически. Между ним и А. Н. Косыгиным наметились разногла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сия. Л.И. Брежнев выстраивал приоритеты в следующем порядке: сельское хозяйство, тяжелая индустрия, оборона (после 1972 г. к ним добавилось «освоение Сибири»). Он требовал укрепления централизованных начал в руководстве промышленностью и строительством. А. Н. Косыгин отдавал предпочтение легкой про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мышленности - основе повышения уровня жизни граждан, отстаи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вал принципы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хозрасчета, хозяйственной самостоятельности предприятий. Несмотря на разногласия, документы, открывавшие путь реформе, в октябре 1965 г. были приняты.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Однако очень скоро сработал механизм «частных попра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вок» и «административных усмотрений». В результате экономиче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ская реформа свелась к «разовому» мероприятию, а затем, встре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тив мощное сопротивление аппарата, и вовсе сошла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нет. Отме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тим, что первые шаги реформы вселяли надежду. Восьмая пяти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летка, совпавшая по времени с ее проведением, была по ряду эко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номических показателей выполненной. Но попытка провести пре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образования при одновременном ужесточении деятельности вла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стей в политической сфере, оказалась безуспешной. В этом основ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ная причина неудачи реформы 1965 г.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начале 70-х годов свертывание реформы сказывалось на экономическом развитии СССР не так болезненно, как в после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дующем периоде. Освоение западносибирских источников нефти позволило организовать ее значительный экспорт. Приток «нефте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долларов» смягчил негативные проявления в экономическом раз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витии. СССР догнал наиболее развитые страны Запада по объему промышленной продукции, а по некоторым показателям даже вы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шел вперед: Электроэнергия - если США -100, то СССР в 70г.-44, в 80г. -53, к 85г.-58. Нефть, в т.ч. газ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онденсат-СССР - 80, 142 и 135 соотв. Сталь - СССР -108, 142 и 190 соотв.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 середине 70-х гг. в стране велась работа над 15 крупней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шими народнохозяйственными программами, в т.ч. по развитию сельского хозяйства, Нечерноземной зоны РСФСР, возведению Байкало-Амурской железнодорожной магистрали и др. Был создан КАМАЗ - Камский автозавод в Набережных Челнах - целый ком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плекс заводов по производству большегрузных автомобилей в Татарии.</w:t>
      </w:r>
    </w:p>
    <w:p w:rsidR="0018553F" w:rsidRPr="00F15F0E" w:rsidRDefault="0018553F" w:rsidP="001855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8553F" w:rsidRPr="00F15F0E" w:rsidRDefault="0018553F" w:rsidP="00185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Причины растущего отставания СССР от развития западных держав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6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то же время в СССР по-прежнему осуществлялось рас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ширение воспроизводства индустриальной структуры с упором на традиционные отрасли. Экстенсивный рост, административно-директивное регулирование вели к появлению новых острых про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блем. Удалялись источники сырья и энергоносители от постоян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районов их использования. Все дороже обходился стране ста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тус мировой державы: становление и поддержание стратегическо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паритета, помощь союзникам и странам «третьего мира». Резкое падение темпов сельскохозяйственного производства (VIII пяти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летка - 21 проц., IX - 13 проц., X - 9 проц., XI - 6 проц.) ослож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нило и без того сложную ситуацию с продовольствием. По по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треблению мясных, молочных продуктов, овощей СССР значи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 отставал от уровня развитых стран. Доля фонда зарплаты в национальном доходе, созданном в промышленности на Западе, составляла 60-80 проц. (в США в 1985 г. - 64 проц.), а в СССР в 1985 г. - 36,5 проц. По уровню потребления на душу населения Советский Союз занимал 77-е место.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военной мощи СССР.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60-х - начале   80-х гг. приоритетным направлением деятельности советского руко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водства продолжало оставаться развитие Вооруженных Сил. Мощный военно-промышленный компле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кс стр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аны исправно снабжал армию и флот новейшими видами вооружений, которые превосходили по своим характеристикам лучшие зарубежные ана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логи. Были созданы новые поколения ракетно-ядерного оружия. Вместе с тем, экономические возможности государства рассматри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вались как второстепенный фактор. Советский Союз оказался втя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нутым в длительный период гонки вооружений. Такая политика привела к тому, что в отдельные годы на военные расходы трати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лось более четверти бюджета страны.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сферу ВПК втягиваются практически все союзные и ав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тономные республики и регионы СССР. Некоторые из них, напри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мер Удмуртия, по производственному профилю становится на 80 проц. военными. В это же время создается система закрытых, строго засекреченных городов военно-промышленной сферы, поч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 полностью оторванной от внешнего мира. Помимо совершенно секретных номерных городов, таких как Арзамас-16, Челябинск-40, Пенза-19, Красноярск-26, вокруг столицы существуют "обыч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ные" на первый взгляд населенные пункты, въезд в которые ино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странцам, тем не менее, запрещен, для поселения в гостиницы не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обходимы специальные разрешения и т.д. (Красноармейск, Жу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ковский, Черноголовка, Обнинск и др.).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 середины 1960-х гг. вновь стала увеличиваться числен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ность Вооруженных Сил (с 3300 тыс. человек в 1964 г. до 5300 тыс. человек в 1984 г., в том числе почти 1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миллион военнослу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жащих проходили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военную службу в составе советских групп войск за границей). Мощная военная группировка в 70-е гг. была создана на Дальнем Востоке. Почти 100-тысячный контингент со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ветских войск находился в Афганистане.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эти годы отчетливо обозначилась тенденция профессио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нализации военной сферы. В армии и на флоте значительно повы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сился удельный вес инженеров и техников. Если в 1940 г. инже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нерно-технические кадры составляли 16,3 проц. всего офицерского корпуса, в 1945 г. - 28,4 проц., то в 1971 г. - до 45 проц., а среди офицеров Ракетных вой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ск стр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атегического назначения - свыше 75 проц. В некоторых войсковых структурах до половины должно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стей комплектовались офицерами. Более того, появились подраз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деления, где военнослужащие срочной службы вообще не исполь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зовались. Это потребовало существенных изменений в сфере ком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плектования офицерского корпуса.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1967 г. был принят новый Закон СССР «О всеобщей во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инской повинности», в соответствии с которым лица офицерского состава запаса могли быть определены в мирное время на действи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тельную военную службу для использования на офицерских долж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ностях (в добровольном порядке или по призыву на два-три года). Офицерский состав был существенно обновлен: к 1971 г. более 65 проц. офицеров в полковом звене были моложе 30 лет.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конце 60-х - начале 70-х годов было проведено преобра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зование средних военных училищ в высшие с четырехлетним сро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ком обучения. Эта реорганизация носила масштабный характер и охватывала значительное количество учебных заведений.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 1973 г. высшие военные училища составляли более половины всех воен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но-учебных заведений страны, в них готовились офицеры команд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и инженерного профилей для замещения должностей от пер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вичных до батальонного звена.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середине 80-х годов военные училища с четырехлетним сроком обучения обеспечивали более двух третей ежегодного выпуска офицеров с высшим военно-специальным образованием по 425специальностям.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Важным источником пополнения офицерского корпуса были гражданские высшие и средние учебные заведения, где осу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ществлялась военная подготовка студентов (курсантов) и учащих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ся. В 60-80-е годы контингент обучаемых по программам офице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 запаса составлял от270 тыс. до 710 тыс. человек. При этом количество военно-учетных специальностей, получаемых в граж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данских учебных заведениях СССР, увеличилось со 100 в 1960 г.</w:t>
      </w:r>
    </w:p>
    <w:p w:rsidR="0018553F" w:rsidRPr="00F15F0E" w:rsidRDefault="0018553F" w:rsidP="001855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до 265 в 1990 г.</w:t>
      </w:r>
    </w:p>
    <w:p w:rsidR="0018553F" w:rsidRPr="00F15F0E" w:rsidRDefault="0018553F" w:rsidP="001855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Диссидентское движение в СССР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его роль в истории страны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Противоречивость общественно-политической жизни. Вскоре после смены высшего руководства страны (1964 г.) нача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лось ужесточение идеологического режима,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постепенное сведение на нет либеральных начинаний, затухание критики культа лично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сти, прекратилась реабилитация же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ртв ст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алинских репрессий.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На повестку дня выдвинулась формула перманентного обострения идеологической борьбы двух систем. Проводились ак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 устрашения интеллигенции, начало которым положило судеб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преследование в 1965-1966 гг. писателей Ю. Даниэля и А. Си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нявского, опубликовавших свои произведения на Западе. Общест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ву ясно давали понять, что идеи XX съезда уходят в прошлое. Од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нако это вызвало ответную реакцию, породив диссидентское дви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жение («движение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инакомыслящих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»), духовно готовившее обще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ство к более радикальным преобразованиям в будущем. Во второй половине 1960-х годов в стране оформилось правозащитное дви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жение (А.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Есин-Вольпин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, А. Гинзбург, В. Буковский и др.). К 1966-1967 гг. относятся первые выступления академика А.Д. Саха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рова в защиту репрессированных. Правозащитное движение под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креплялось молодежными выступлениями в различных регионах СССР. Тем самым расширялась база «цивилизации».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Кризис в экономике, идеологии шел параллельно с кризи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сом в духовной сфере. Количественные показатели выглядели здесь внешне благополучно. Быстро повышался уровень образова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ния. Росла доля лиц с высшим и средним образованием, числен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научных учреждений. Так, если научных работников в 1970 г. было 928 тыс., то в 1985 г. их насчитывалось уже 1491 тыс. Вме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 с тем, образование отставало от требований научно-технического прогресса. В отличие от фундаментальных областей далеко позади науки западных стран находилась отечественная прикладная наука. Более того, СССР стал терять ранее завоеван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позиции, и в том числе в освоении космоса (США осуществи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 престижный проект высадки на Луне, первыми создали косми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ческий корабль многоразового использования). Даже традицион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ная политика опережающего развития военных отраслей с макси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мальной концентрацией в них материальных и кадровых ресурсов в новых условиях стала давать сбои, так как эти отрасли все боль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 зависели от общей ситуации в технологическом уровне народ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хозяйства, от эффективности всего экономического механиз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конце 1960-х гг. стали подвергаться гонениям ученые, видевшие средства разрешения экономических проблем в перехо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 к рыночным отношениям. В разные годы гонениям подверга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лись историки (П. В. Волобуев, К. Н.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Тарновский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др.), предста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вители других гуманитарных дисциплин, расходившиеся в своих концепциях с идеологическими установками партийного руково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дства. Подобные процессы шли и в области культуры. Здесь со второй половины 1960-х гг. резко усилился диктат власти с целью сохранения своего господства. В КГБ было создано Пятое главное управление для борьбы с идеологическими диверсиями. Произош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 ужесточение цензуры. Многие талантливые художники слова были лишены возможностей публиковать свои произведения, ки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нофильмы оставались на полках. Именно на этот период прихо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дится расцвет творчества одаренных писателей и поэтов, бардов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-Б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.Ш. Окуджавы, В.С. Высоцкого, А.А. Галича, режиссеров - А.Г. Германа, Т. Е. Абуладзе и др. Работы значительного числа деяте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лей искусства, литературы не вписывались в каноны «социалисти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ческого реализма», были по сути оппозиционными режиму и лишь укрепляли «цивилизацию».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Существовавшая политическая система сохранила свою преемственность с властными институтами предшествующих де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сятилетий. Важнейшими ее аспектами было отрицание принципа разделения властей, парламентаризма, политический монополизм и превращение партийных структур в государственные на всех уровнях управления обществом. Представительные органы во многом имели декоративное значение.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Исполнительные органы подменяли законодательные, пло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дили бесчисленные инструкции и приказы. Они же фактически командовали и судом. К концу 70-х гг. только в управлении 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родным хозяйством накопилось до 200 тыс. различных приказов, инструкций, других подзаконных актов, опутавших своими сетями хозяйственных руководителей.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такой системе именно процессы, происходившие в КПСС, во многом определяли общественное развитие. Отмена в партии норм обновления руководящих кадров создавала благопри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ятные условия для всевластия и бесконтрольности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партноменкла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туры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центре и на местах. Поощрялось и утверждалось едино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мыслие и единогласие. Звания, ордена и прочие внешние почести призваны были восполнить отсутствующий в массах авторитет Л. И. Брежнева и других партийных вождей. По предложению главного идеолога партии секретаря ЦК М. А. Суслова началось искусственное восхваление личности Л.И. Брежнева, который был типичным руководителем административно-бюрократической сис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темы.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КПСС и общество.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Партия продолжала наращивать свое влияние в обществе. В 70-е годы практически не осталось пред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приятий, строек, колхозов и совхозов, учреждений и учебных за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ведений, в которых не было бы первичных парторганизаций. Чис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ло членов партии выросло с 12,4 млн. в 1966 г. до 19 млн. в 1985 г. Идея построения материально-технической базы коммунизма в течение двух десятилетий, уже во второй половине 60-х гг. стала тихо забываться, т. к. слишком велик был разрыв между теорией и социальной практикой. Положения программы партии, принятой при Н. С. Хрущеве, о развернутом строительстве коммунизма даже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сусловскими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идеологами были признаны как нереальные.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Средством разрешения идеологических трудностей стала концепция «развитого социализма», благодаря которой коммунизм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отодвинут на «неопределенное будущее». В то же время фик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сировались достижения на этом пути в настоящем, имевшиеся ус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пехи относительно «незрелого» социализма предшествующих де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сятилетий. XXIV съезд КПСС (1971 г.) констатировал, что в СССР построено развитое социалистическое общество. XXV съезд КПСС (1976 г.) декларировал, что К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ПСС ст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ала партией всего 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рода, оставаясь партией рабочего класса. Это явно противоречило реальным социальным процессам, когда аппарат обрастал все но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выми привилегиями, а разрыв в уровне и условиях жизни рабочих и номенклатуры все увеличивался.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Квинтэссенцией теоретических установок брежневского руко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водства стала принятая в 1977 г. Конституция СССР - Конституция «развитого социализма». В своей 6-ой статье она закрепила монополь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положение КПСС в политической системе, определив партию как руководящую и направляющую силу общества, ядро ее политической системы. Шлифовка идеологии авторитаризма сопровождалась посте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пенным разложением общества сверху донизу, начиная с утверждения двойной морали, двойных стандартов жизни - официальных и реаль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и кончая сращиванием многих представителей партийно-государственной номенклатуры с "теневой" экономикой и преступным миром. Обороты подпольных дельцов в 70-е годы становились милли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ардными. Созданный ими подпольный рынок поддерживал развали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вавшуюся экономику. Келейность, семейственность, наличие массы «легкоуправляемых» на ключевых постах стали необходимыми ком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понентами существовавшей системы. О крайне неблагополучном по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ложении дел с общественной моралью говорили факты возникновения на территории СССР неофашистских групп и организаций, в т.ч. в Шуе, Тбилиси, городах Прибалтики.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Далека от идеальной была ситуа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ция с межнациональными отношениями, о чем говорили события в Нагорном Карабахе, Северной Осетии, Чечено-Ингушетии, Средней Азии, Прибалтике.</w:t>
      </w:r>
      <w:proofErr w:type="gramEnd"/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Нарастание кризисных явлений и попытки их преодо</w:t>
      </w: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  <w:t>ления.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1985 г. в СССР функционировало около 900 различных союзных и республиканских министерств, госкомитетов.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Обваль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уменьшалось сельское население. С 1967 г. по 1985 г. деревню ежегодно покидало 700 тысяч человек. Усилилась неравномер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ность экономического развития различных регионов СССР, что вело к углублению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межцивилизационных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противоречий и росту сепаратистских настроений. Существенно снизились возможности реализации советскими людьми своих поведенческих функций. Так, прирост доходов на душу населения составил: в 1966-70 гг. -5,9 проц.; 1971-75 гг. - 4,4 проц.; 1976-80 гг. - 3,4 проц.; 1981-85 гг. - 2,1 проц. К началу 80-х годов Советский Союз находился лишь на 35-м месте в мире по средней продолжительности жизни и на 77-м - по уровню потребления на душу населения.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Все более иллюзорной становилась и одна из основных за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дач, провозглашенных идеологией, - обеспечение превосходства в экономическом соревновании с капиталистической системой. Единственная область, в которой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достигнут успех ценой ги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гантского напряжения сил была военная. В 70-е гг. СССР добился военно-стратегического паритета с США.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Аналогичные процессы происходили и в духовной сфере, которая, как и другие области общественной жизни, оказалась по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ражена кризисом, углублявшимся на протяжении всех 70-х и нача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 80-х гг. Время правления Л.Брежнева вошло в историю как «за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стойный период».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Особенности периода правления Ю.В. Андропова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По мере нарастания кризисных явлений вызревали силы, способные вступить с ними в борьбу. Наиболее ярким их предста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вителем стал Юрий Владимирович Андропов, пришедший к вла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сти в ноябре 1982 г. после смерти Л.И. Брежнева и начавший борьбу за возрождение ленинской концепции социализма с учетом реалий своего времени с укрепления трудовой и государственной дисциплины, борьбы с коррупцией.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Как личность Ю. В. Андропов существенно отличался от многих политических деятелей своего времени. Он был человеком острого и цепкого ума, выделялся ответственным отношением к делу, зная реальную ситуацию в стране и обществе. К данной ха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рактеристике можно добавить высокий уровень культуры, личную скромность и бескорыстие. Одновременно с этим, как политик своего времени он был явным представителем жесткой, силовой манеры действий. Наиболее громким делом стало расследование коррупции в МВД СССР. Его итогами стали самоубийство мини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стра Ю. Щелокова и суд над его заместителем, зятем Л. Брежнева Ю. </w:t>
      </w:r>
      <w:proofErr w:type="spell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Чурбановым</w:t>
      </w:r>
      <w:proofErr w:type="spell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Андропов стремился добиться улучшения дел на всех участ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ках социально-экономического развития страны, используя команд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методы. Основная ставка делалась на укрепление управленче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ской, трудовой, партийной дисциплины. За 15 месяцев - с середины ноября 1982 г. до середины февраля 1984 г. было сменено 18 союз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министров, 37 первых секретарей обкомов, крайкомов КПСС, ЦК КП союзных республик.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наведению порядка и дисциплины дали определенный эффект, привели в действие ряд резервов, позволи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 временно заблокировать развитие негативных тенденций. В 1983 г. статистикой были зафиксированы самые высокие темпы развития экономики страны с начала 80-х гг. Если в 1981-1982 гг. они составили 3,1 проц., то в 1983 г. - 4,2 проц.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Как политик Андропов реалистически оценивал социаль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но-политическое положение страны. Им была высказана мысль о значительности исторической дистанции, отделявшей страну от высшей стадии коммунистической формации. Андропов был ини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циатором идеи школьной реформы, выдвигал предложения по кадровой политике, разграничению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властных функций партии и Советов, идеологической работе. Его болезнь изменила соотноше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сил в пользу консервативного крыла высшего партийного ру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ководства.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 конца сентября 1983 г. функции первого лица стал выполнять К.У. Черненко, Ю.В. Андропов быстро угасал, смерть наступила в феврале 1984 г. По ряду данных, не исключено, что, проживи он дольше, модернизация советского социума могла бы пойти по китайскому варианту - т. е. постепенно и медленно, но в направлении либерализации общественных отношений.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Многие факты, в частности реакция общества на политику Ю. Андропова, свидетельствуют, что большинство населения страны к середине 80-х годов продолжало оставаться приверженцами идеи общества социального равенства.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Приход Константина Устиновича Черненко к власти озна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чал возврат к устоявшимся при Л. И. Брежневе порядкам. Трудно было представить на высшем посту более неподходящую фигуру. «Он был смертельно больным человеком, - писал бывший член Политбюро ЦК КПСС П. Е. Шелест, - в роли, которую он выпол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нял, на него было жалко смотреть».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показатели развития страны в 1984 г. резко поползли вниз, обозначая приближение глубокого кризиса. Веро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ятно, именно месяцы правления страной К.У. Черненко сыграли роль последнего довода, убедившего группу партийно-государственных руководителей высшего звена в необходимости крутого поворота.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70-80-е годы произошло существенное размывание ха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ризмы политического лидера, прежде всего, в лицах Л. Брежнева и К. Черненко. Этому 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способствовали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политическая неспособ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высших руководителей разрешить проблемы, возникшие в обществе, так и их физическая немощь, порочная страсть к чинам, званиям и наградам.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В целом, в течение четырех десятилетий, с середины 40-х до середины 80-х гг., СССР прошел сложный исторический путь: от ужесточения личной власти Сталина, в дальнейшем - либераль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начинаний периода «оттепели», их свертывания и стабилиза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ции, укрепления позиций партийно-государственной бюрократии до неуклонного скатывания в состояние экономической стагна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ции, все большего отрыва официальных идеологических установок от общественной практики.</w:t>
      </w:r>
      <w:proofErr w:type="gramEnd"/>
    </w:p>
    <w:p w:rsidR="0018553F" w:rsidRPr="00F15F0E" w:rsidRDefault="0018553F" w:rsidP="0018553F">
      <w:pPr>
        <w:shd w:val="clear" w:color="auto" w:fill="FFFFFF"/>
        <w:spacing w:after="0" w:line="250" w:lineRule="atLeast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Апрельский (1985 г.) Пленум ЦК К</w:t>
      </w:r>
      <w:proofErr w:type="gramStart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ПСС ст</w:t>
      </w:r>
      <w:proofErr w:type="gramEnd"/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ал естественной реакцией здравомыслящих сил в руководстве страны на нарас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тающую угрозу тотального кризиса.</w:t>
      </w:r>
    </w:p>
    <w:p w:rsidR="0018553F" w:rsidRPr="00F15F0E" w:rsidRDefault="0018553F" w:rsidP="0018553F">
      <w:pPr>
        <w:shd w:val="clear" w:color="auto" w:fill="FFFFFF"/>
        <w:spacing w:after="0" w:line="25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553F" w:rsidRPr="00F15F0E" w:rsidRDefault="0018553F" w:rsidP="001855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5B3" w:rsidRPr="00B74CF3" w:rsidRDefault="005F44BE" w:rsidP="0017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1705B3" w:rsidRPr="00F15F0E" w:rsidRDefault="001705B3" w:rsidP="001705B3">
      <w:pPr>
        <w:shd w:val="clear" w:color="auto" w:fill="FFFFFF"/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Назовите 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собенности периода правления Л.И.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Брежнева.</w:t>
      </w:r>
    </w:p>
    <w:p w:rsidR="001705B3" w:rsidRPr="00F15F0E" w:rsidRDefault="001705B3" w:rsidP="001705B3">
      <w:pPr>
        <w:shd w:val="clear" w:color="auto" w:fill="FFFFFF"/>
        <w:tabs>
          <w:tab w:val="left" w:pos="284"/>
        </w:tabs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чем п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ричины растущего отставания СССР от развития западных держав.</w:t>
      </w:r>
    </w:p>
    <w:p w:rsidR="001705B3" w:rsidRPr="00F15F0E" w:rsidRDefault="001705B3" w:rsidP="001705B3">
      <w:pPr>
        <w:shd w:val="clear" w:color="auto" w:fill="FFFFFF"/>
        <w:tabs>
          <w:tab w:val="left" w:pos="284"/>
        </w:tabs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Диссидентское движение в СССР и его роль в истории страны.</w:t>
      </w:r>
    </w:p>
    <w:p w:rsidR="001705B3" w:rsidRDefault="001705B3" w:rsidP="001705B3">
      <w:pPr>
        <w:shd w:val="clear" w:color="auto" w:fill="FFFFFF"/>
        <w:tabs>
          <w:tab w:val="left" w:pos="284"/>
        </w:tabs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Назовите о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собенности периода правления Ю.В.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5F0E">
        <w:rPr>
          <w:rFonts w:ascii="Times New Roman" w:hAnsi="Times New Roman"/>
          <w:color w:val="000000"/>
          <w:sz w:val="28"/>
          <w:szCs w:val="28"/>
          <w:lang w:eastAsia="ru-RU"/>
        </w:rPr>
        <w:t>Андропова.</w:t>
      </w:r>
    </w:p>
    <w:p w:rsidR="005F44BE" w:rsidRDefault="005F44BE" w:rsidP="001705B3">
      <w:pPr>
        <w:shd w:val="clear" w:color="auto" w:fill="FFFFFF"/>
        <w:tabs>
          <w:tab w:val="left" w:pos="284"/>
        </w:tabs>
        <w:spacing w:after="0" w:line="25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44BE" w:rsidRPr="005F44BE" w:rsidRDefault="005F44BE" w:rsidP="001705B3">
      <w:pPr>
        <w:shd w:val="clear" w:color="auto" w:fill="FFFFFF"/>
        <w:tabs>
          <w:tab w:val="left" w:pos="284"/>
        </w:tabs>
        <w:spacing w:after="0" w:line="25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4BE" w:rsidRPr="005F44BE" w:rsidRDefault="005F44BE" w:rsidP="005F44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44BE">
        <w:rPr>
          <w:rFonts w:ascii="Times New Roman" w:hAnsi="Times New Roman"/>
          <w:b/>
          <w:color w:val="C00000"/>
          <w:sz w:val="24"/>
          <w:szCs w:val="24"/>
        </w:rPr>
        <w:t xml:space="preserve">Ответы на поставленные вопросы и выполненные задания направлять по электронной почте: </w:t>
      </w:r>
      <w:hyperlink r:id="rId4" w:history="1">
        <w:r w:rsidRPr="005F44B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kyzolnik</w:t>
        </w:r>
        <w:r w:rsidRPr="005F44BE">
          <w:rPr>
            <w:rStyle w:val="a3"/>
            <w:rFonts w:ascii="Times New Roman" w:hAnsi="Times New Roman"/>
            <w:b/>
            <w:sz w:val="24"/>
            <w:szCs w:val="24"/>
          </w:rPr>
          <w:t>0306@</w:t>
        </w:r>
        <w:r w:rsidRPr="005F44B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Pr="005F44B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F44B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5F44BE">
        <w:rPr>
          <w:rFonts w:ascii="Times New Roman" w:hAnsi="Times New Roman"/>
          <w:b/>
          <w:sz w:val="24"/>
          <w:szCs w:val="24"/>
        </w:rPr>
        <w:t xml:space="preserve"> </w:t>
      </w:r>
      <w:r w:rsidRPr="005F44BE">
        <w:rPr>
          <w:rFonts w:ascii="Times New Roman" w:hAnsi="Times New Roman"/>
          <w:b/>
          <w:color w:val="C00000"/>
          <w:sz w:val="24"/>
          <w:szCs w:val="24"/>
        </w:rPr>
        <w:t xml:space="preserve">или  в </w:t>
      </w:r>
      <w:proofErr w:type="spellStart"/>
      <w:r w:rsidRPr="005F44BE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Pr="005F44BE">
        <w:rPr>
          <w:rFonts w:ascii="Times New Roman" w:hAnsi="Times New Roman"/>
          <w:b/>
          <w:color w:val="C00000"/>
          <w:sz w:val="24"/>
          <w:szCs w:val="24"/>
        </w:rPr>
        <w:t xml:space="preserve"> по номеру </w:t>
      </w:r>
      <w:r w:rsidRPr="005F44BE">
        <w:rPr>
          <w:rFonts w:ascii="Times New Roman" w:hAnsi="Times New Roman"/>
          <w:b/>
          <w:sz w:val="24"/>
          <w:szCs w:val="24"/>
        </w:rPr>
        <w:t>+79214922032.</w:t>
      </w:r>
    </w:p>
    <w:p w:rsidR="005F44BE" w:rsidRDefault="005F44BE" w:rsidP="005F44BE"/>
    <w:p w:rsidR="00964FE7" w:rsidRDefault="005F44BE" w:rsidP="0018553F"/>
    <w:sectPr w:rsidR="00964FE7" w:rsidSect="00EB343D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8553F"/>
    <w:rsid w:val="00146638"/>
    <w:rsid w:val="001705B3"/>
    <w:rsid w:val="0018553F"/>
    <w:rsid w:val="001B6C19"/>
    <w:rsid w:val="00202B93"/>
    <w:rsid w:val="00210DFD"/>
    <w:rsid w:val="00245C2A"/>
    <w:rsid w:val="002B2E75"/>
    <w:rsid w:val="005E2EC0"/>
    <w:rsid w:val="005F44BE"/>
    <w:rsid w:val="007470B9"/>
    <w:rsid w:val="007E053D"/>
    <w:rsid w:val="00866780"/>
    <w:rsid w:val="008839B3"/>
    <w:rsid w:val="00933BE8"/>
    <w:rsid w:val="00963D29"/>
    <w:rsid w:val="009A7D8F"/>
    <w:rsid w:val="00B40175"/>
    <w:rsid w:val="00B61983"/>
    <w:rsid w:val="00B8400C"/>
    <w:rsid w:val="00BF5C09"/>
    <w:rsid w:val="00C344E0"/>
    <w:rsid w:val="00DE0E11"/>
    <w:rsid w:val="00EB343D"/>
    <w:rsid w:val="00FA71B6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4B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zolnik03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fpk</dc:creator>
  <cp:lastModifiedBy>Admin</cp:lastModifiedBy>
  <cp:revision>4</cp:revision>
  <cp:lastPrinted>2017-04-14T08:55:00Z</cp:lastPrinted>
  <dcterms:created xsi:type="dcterms:W3CDTF">2020-05-21T10:42:00Z</dcterms:created>
  <dcterms:modified xsi:type="dcterms:W3CDTF">2020-05-21T10:44:00Z</dcterms:modified>
</cp:coreProperties>
</file>