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6F" w:rsidRDefault="002F106F" w:rsidP="002F10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2F106F" w:rsidRDefault="002F106F" w:rsidP="002F10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F106F" w:rsidRPr="00EA451D" w:rsidRDefault="002F106F" w:rsidP="002F10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2F106F" w:rsidRPr="001A3866" w:rsidRDefault="002F106F" w:rsidP="002F106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91E4C" w:rsidRDefault="002F106F" w:rsidP="002F10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691E4C">
        <w:rPr>
          <w:rFonts w:ascii="Times New Roman" w:hAnsi="Times New Roman" w:cs="Times New Roman"/>
          <w:sz w:val="28"/>
          <w:szCs w:val="28"/>
          <w:u w:val="single"/>
        </w:rPr>
        <w:t>Призма.</w:t>
      </w:r>
    </w:p>
    <w:p w:rsidR="002F106F" w:rsidRDefault="002F106F" w:rsidP="002F10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1E4C">
        <w:rPr>
          <w:rFonts w:ascii="Times New Roman" w:hAnsi="Times New Roman" w:cs="Times New Roman"/>
          <w:sz w:val="28"/>
          <w:szCs w:val="28"/>
          <w:u w:val="single"/>
        </w:rPr>
        <w:t>Задания</w:t>
      </w:r>
    </w:p>
    <w:p w:rsidR="00691E4C" w:rsidRDefault="00691E4C" w:rsidP="00691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призмы.</w:t>
      </w:r>
    </w:p>
    <w:p w:rsidR="00691E4C" w:rsidRDefault="00691E4C" w:rsidP="00691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призмы?</w:t>
      </w:r>
    </w:p>
    <w:p w:rsidR="00691E4C" w:rsidRDefault="00691E4C" w:rsidP="00691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призм</w:t>
      </w:r>
    </w:p>
    <w:p w:rsidR="00691E4C" w:rsidRDefault="00691E4C" w:rsidP="00691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Начертить четырёхугольную призму</w:t>
      </w:r>
      <w:r w:rsidR="000321F2">
        <w:rPr>
          <w:rFonts w:ascii="Times New Roman" w:hAnsi="Times New Roman" w:cs="Times New Roman"/>
          <w:sz w:val="28"/>
          <w:szCs w:val="28"/>
        </w:rPr>
        <w:t>.</w:t>
      </w:r>
    </w:p>
    <w:p w:rsidR="000321F2" w:rsidRDefault="000321F2" w:rsidP="00691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чертеже указать  основные</w:t>
      </w:r>
      <w:r w:rsidR="003619A2">
        <w:rPr>
          <w:rFonts w:ascii="Times New Roman" w:hAnsi="Times New Roman" w:cs="Times New Roman"/>
          <w:sz w:val="28"/>
          <w:szCs w:val="28"/>
        </w:rPr>
        <w:t xml:space="preserve"> </w:t>
      </w:r>
      <w:r w:rsidR="004048A6">
        <w:rPr>
          <w:rFonts w:ascii="Times New Roman" w:hAnsi="Times New Roman" w:cs="Times New Roman"/>
          <w:sz w:val="28"/>
          <w:szCs w:val="28"/>
        </w:rPr>
        <w:t>понятия</w:t>
      </w:r>
      <w:r w:rsidR="00361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8A6">
        <w:rPr>
          <w:rFonts w:ascii="Times New Roman" w:hAnsi="Times New Roman" w:cs="Times New Roman"/>
          <w:sz w:val="28"/>
          <w:szCs w:val="28"/>
        </w:rPr>
        <w:t>(</w:t>
      </w:r>
      <w:r w:rsidR="00361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619A2">
        <w:rPr>
          <w:rFonts w:ascii="Times New Roman" w:hAnsi="Times New Roman" w:cs="Times New Roman"/>
          <w:sz w:val="28"/>
          <w:szCs w:val="28"/>
        </w:rPr>
        <w:t>высота, рё</w:t>
      </w:r>
      <w:r w:rsidR="004048A6">
        <w:rPr>
          <w:rFonts w:ascii="Times New Roman" w:hAnsi="Times New Roman" w:cs="Times New Roman"/>
          <w:sz w:val="28"/>
          <w:szCs w:val="28"/>
        </w:rPr>
        <w:t>бра, грани, основания)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9A2" w:rsidRDefault="003619A2" w:rsidP="00691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сечение, проходящее через противоположные рёбра.</w:t>
      </w:r>
    </w:p>
    <w:p w:rsidR="000321F2" w:rsidRDefault="000321F2" w:rsidP="00691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Написать основные  свойства призмы.</w:t>
      </w:r>
    </w:p>
    <w:p w:rsidR="000321F2" w:rsidRDefault="000321F2" w:rsidP="00691E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формулу площади поверхности призмы.</w:t>
      </w:r>
    </w:p>
    <w:p w:rsidR="00691E4C" w:rsidRPr="00691E4C" w:rsidRDefault="00691E4C" w:rsidP="00691E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60525"/>
    <w:multiLevelType w:val="hybridMultilevel"/>
    <w:tmpl w:val="BE1E196E"/>
    <w:lvl w:ilvl="0" w:tplc="98D0E9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06F"/>
    <w:rsid w:val="000321F2"/>
    <w:rsid w:val="002F106F"/>
    <w:rsid w:val="003619A2"/>
    <w:rsid w:val="004048A6"/>
    <w:rsid w:val="00446462"/>
    <w:rsid w:val="00691E4C"/>
    <w:rsid w:val="0072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2020-06-12T17:33:00Z</dcterms:created>
  <dcterms:modified xsi:type="dcterms:W3CDTF">2020-06-12T17:56:00Z</dcterms:modified>
</cp:coreProperties>
</file>