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F3" w:rsidRDefault="00D647AA" w:rsidP="00620B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D647A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  </w:t>
      </w:r>
      <w:r w:rsidRPr="009D55F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Здравствуйте уважаемые студенты!  </w:t>
      </w:r>
    </w:p>
    <w:p w:rsidR="00D647AA" w:rsidRPr="00D647AA" w:rsidRDefault="00D647AA" w:rsidP="00620B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9D55F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Продолжаем изучение  главы </w:t>
      </w:r>
      <w:r w:rsidR="009D55F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9. КРАХМАЛ</w:t>
      </w:r>
      <w:r w:rsidRPr="009D55F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9D55F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САХАР, КОНДИТЕРСКИЕ ИЗДЕЛИЯ</w:t>
      </w:r>
      <w:r w:rsidRPr="00D647A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D647AA" w:rsidRPr="00D647AA" w:rsidRDefault="00D647AA" w:rsidP="00620B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D647A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Тема:  САХАР, МЕД</w:t>
      </w:r>
    </w:p>
    <w:p w:rsidR="00620B4B" w:rsidRPr="00620B4B" w:rsidRDefault="00620B4B" w:rsidP="0062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4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Классификация и ассортимент сахара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6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0B4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Сахар</w:t>
      </w:r>
      <w:r w:rsidRPr="00D6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легкоусвояемый высококалорийный (375 ккал/100г) продукт, укрепляет нервную систему,</w:t>
      </w:r>
      <w:r w:rsidRPr="00D64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Утомление – это физиологическое состояние, характеризующееся чувством усталости, снижением работоспособности. Переутомление" w:history="1">
        <w:r w:rsidRPr="00D64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быстро восстанавливает силы</w:t>
        </w:r>
      </w:hyperlink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используется в организме человека как источник энергии и как материал для образования гликогена. Норма потребления сахара для здорового человека составляет в день 60–80 г. Излишний сахар, который не успевает усваиваться организмом, откладывается в виде жира.</w:t>
      </w:r>
      <w:r w:rsidRPr="00620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Сахар по химическому составу – практически чистый углевод – сахароза (С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12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22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11</w:t>
      </w:r>
      <w:r w:rsidRPr="00620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Получают его из сахарной свеклы (веретенообразный корнеплод беловато-желтого цвета) или из импортного тростникового сахара – сырца. Вырабатывают два вида сахара: сахар – песок и сахар – рафинад.</w:t>
      </w:r>
    </w:p>
    <w:p w:rsidR="009D55F3" w:rsidRDefault="00620B4B" w:rsidP="00620B4B">
      <w:pPr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Экспертиза сахара.</w:t>
      </w:r>
      <w:r w:rsidRPr="00D647AA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При экспертизе сахара по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органолептическим показателям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определяют цвет, вкус и запах, прозрачность раствора, сыпучесть.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="00D647AA"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сахара – должен быть белым, чистым, без пятен и посторонних примесей; допускается у сахара – рафинада голубоватый оттенок, у сахара – песка для промышленной переработки – желтоватый оттенок.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Вкус и запах у всех видов сахара должен быть сладким, без посторонних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Мороженное «Пломбир» 1" w:history="1">
        <w:r w:rsidRPr="00D647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привкусов и </w:t>
        </w:r>
        <w:proofErr w:type="gramStart"/>
        <w:r w:rsidRPr="00D647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запахов</w:t>
        </w:r>
        <w:proofErr w:type="gramEnd"/>
        <w:r w:rsidRPr="00D647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как в сухом сахаре</w:t>
        </w:r>
      </w:hyperlink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в его водном растворе. Кроме того, раствор любого сахара</w:t>
      </w:r>
      <w:r w:rsidR="009D5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быть прозрачным, без нерастворимого осадка, механических или других посторонних примесей.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 должен быть сыпучим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у сахара – песка для промышленной переработки допускаются комки, разваливающиеся при легком нажатии.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Важнейшими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физико-химическими показателями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сахара являются следующие.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Массовая доля сахарозы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(в пересчете на сухое вещество) %, не менее: в сахаре–песке – 99,75 (для промышленной переработки – 99,55); в сахаре–рафинаде – 99,9.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Массовая доля влаги</w:t>
      </w:r>
      <w:proofErr w:type="gramStart"/>
      <w:r w:rsidRPr="00D647A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(%, </w:t>
      </w:r>
      <w:proofErr w:type="gram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более): в сахаре–песке – 0,14 (для промышленной переработки – 0,15); в сахаре–рафинаде – в зависимости от вида – от 0,1 (сахар–песок) до 0,3 (сахар–рафинад в мелкой фасовке).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для сахара – песка нормируются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массовая доля редуцирующих веществ, цветность,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одержание </w:t>
      </w:r>
      <w:proofErr w:type="spellStart"/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ферропримесей</w:t>
      </w:r>
      <w:proofErr w:type="spellEnd"/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D647A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</w:t>
      </w:r>
      <w:r w:rsidRPr="00D647A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массовая доля мелочи (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сахара – рафинада прессованного).</w:t>
      </w:r>
      <w:r w:rsidRPr="00D647AA">
        <w:rPr>
          <w:rFonts w:ascii="Times New Roman" w:hAnsi="Times New Roman" w:cs="Times New Roman"/>
          <w:sz w:val="24"/>
          <w:szCs w:val="24"/>
        </w:rPr>
        <w:br/>
      </w:r>
    </w:p>
    <w:p w:rsidR="00D647AA" w:rsidRPr="00D647AA" w:rsidRDefault="00620B4B" w:rsidP="00620B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Дефекты сахара</w:t>
      </w:r>
      <w:r w:rsidRPr="00D647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D647A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Увлажнение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– возникает в результате хранения сахара при повышенной влажности.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Комкование</w:t>
      </w:r>
      <w:proofErr w:type="spellEnd"/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– возникает при хранении в атмосфере с повышенной влажностью, либо при хранении были допущены перепады температур.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Упаковка, маркировка, транспортирование, хранение сахара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Упаковка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Сахар–песок нерафинированный и рафинированный, рафинадную пудру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упаковывают в бумажные или полиэтиленовые</w:t>
      </w:r>
      <w:r w:rsidRPr="00D647A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пакеты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массой нетто от 0,5 до 1,0 кг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Сахар–рафинад кусковой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упаковывают в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пачки и коробки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массой нетто 0,5 кг ± 2 % и 1,0 кг ±1,5 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Сахар–песок обыкновенный и рафинированный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упаковывают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насыпью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по 50 кг (сахар – рафинад прессованный кусковой – по 40 кг) в тканевые мешки 1 и 2 категорий, в тканевые</w:t>
      </w:r>
      <w:proofErr w:type="gramEnd"/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мешки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 полиэтиленовыми вкладышами, а также в трехслойные бумажные мешки.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Маркировка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Пачки и пакеты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маркируют </w:t>
      </w:r>
      <w:proofErr w:type="spell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непачкающейся</w:t>
      </w:r>
      <w:proofErr w:type="spell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краской печатным способом с нанесением обязательной информации (</w:t>
      </w:r>
      <w:proofErr w:type="gram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. маркировку крахмала).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Такую же информацию наносят на ярлыки, прикрепленные к мешкам. Кроме того, ставят манипуляционный знак «Беречь от влаги».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Транспортирование.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Упакованный сахар–песок и сахар–рафинад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транспортируютв</w:t>
      </w:r>
      <w:proofErr w:type="spell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крытых транспортных </w:t>
      </w:r>
      <w:proofErr w:type="gram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средствах</w:t>
      </w:r>
      <w:proofErr w:type="gram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контейнерах транспортом всех видов в соответствии с правилами перевозок грузов, действующих на транспорте данного вида. Крытые вагоны, контейнеры, трюмы должны быть сухими, без щелей, с непромокаемой крышей, с хорошо закрывающимися люками и дверями.</w:t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47A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Неупакованный сахар–песок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промышленный переработки можно транспортировать в автомобилях–</w:t>
      </w:r>
      <w:proofErr w:type="spell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сахаровозах</w:t>
      </w:r>
      <w:proofErr w:type="spell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железнодорожных хопперах–зерновозах, которые должны быть чистыми, сухими, без посторонних запахов (использование вагонов после перевозки угля, цемента, соли, удобрений и др. – не допускается).</w:t>
      </w:r>
      <w:proofErr w:type="gramEnd"/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sz w:val="24"/>
          <w:szCs w:val="24"/>
        </w:rPr>
        <w:br/>
      </w:r>
      <w:r w:rsidRPr="00D647A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Хранение.</w:t>
      </w:r>
      <w:r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 и относительной влажности воздуха 60 %, не допуская перепадов температур</w:t>
      </w:r>
      <w:proofErr w:type="gramStart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0"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относительная влажность воздуха не выше 70 %, а неупакованный сахар–песок – в силосах при температуре не выше 40 </w:t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0"/>
      </w: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Упакованные сахар – песок и сахар – рафинад должны храниться на складах, при температуре не выше 40</w:t>
      </w:r>
      <w:r w:rsidR="00D647AA"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r w:rsidRPr="00D647AA">
        <w:rPr>
          <w:b/>
        </w:rPr>
        <w:t>Мед</w:t>
      </w:r>
      <w:r w:rsidRPr="00D647AA">
        <w:t xml:space="preserve"> – продукт ферментации пчелами нектара цветков или пади, обладающий высокими питательными, </w:t>
      </w:r>
      <w:proofErr w:type="spellStart"/>
      <w:r w:rsidRPr="00D647AA">
        <w:t>лечебно-профилактичесими</w:t>
      </w:r>
      <w:proofErr w:type="spellEnd"/>
      <w:r w:rsidRPr="00D647AA">
        <w:t xml:space="preserve"> и бактерицидными свойствами, высокой энергетической ценности.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proofErr w:type="gramStart"/>
      <w:r w:rsidRPr="00D647AA">
        <w:t>Натуральный пчелиный мед подразделяют на цветочный (</w:t>
      </w:r>
      <w:proofErr w:type="spellStart"/>
      <w:r w:rsidRPr="00D647AA">
        <w:t>монофлорный</w:t>
      </w:r>
      <w:proofErr w:type="spellEnd"/>
      <w:r w:rsidRPr="00D647AA">
        <w:t xml:space="preserve"> и </w:t>
      </w:r>
      <w:proofErr w:type="spellStart"/>
      <w:r w:rsidRPr="00D647AA">
        <w:t>полифлорный</w:t>
      </w:r>
      <w:proofErr w:type="spellEnd"/>
      <w:r w:rsidRPr="00D647AA">
        <w:t>), падевый (переработка пчелами пади и медвяной росы) и смешанный (сборный и падевый).</w:t>
      </w:r>
      <w:proofErr w:type="gramEnd"/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r w:rsidRPr="00D647AA">
        <w:t>По способу получения мед может быть центробежным, прессованным и сотовым.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r w:rsidRPr="00D647AA">
        <w:lastRenderedPageBreak/>
        <w:t>Искусственные виды меда: сахарный (переработка пчелами сахарного сиропа), из плодово-ягодных соков, витаминный (из сахарного сиропа с добавлением сиропов и соков, богатых витаминами), искусственный (без участия пчел).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r w:rsidRPr="00D647AA">
        <w:t>Основными дефектами меда являются повышенная влажность, брожение, вспенивание, появление на поверхности более рыхлого белого слоя, темной жидкости, присутствие посторонних запахов, потемнение.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</w:pPr>
      <w:r w:rsidRPr="00D647AA">
        <w:t>Мед хранят в помещениях, защищенных от прямых солнечных лучей при температуре не выше 20</w:t>
      </w:r>
      <w:proofErr w:type="gramStart"/>
      <w:r w:rsidRPr="00D647AA">
        <w:t>°С</w:t>
      </w:r>
      <w:proofErr w:type="gramEnd"/>
      <w:r w:rsidRPr="00D647AA">
        <w:t xml:space="preserve"> и ОВВ до 75%. Мед натуральных хранят до 2 лет, искусственный – 3 месяца с момента изготовления.</w:t>
      </w:r>
    </w:p>
    <w:p w:rsidR="00D647AA" w:rsidRPr="00D647AA" w:rsidRDefault="00D647AA" w:rsidP="00D647AA">
      <w:pPr>
        <w:pStyle w:val="a4"/>
        <w:spacing w:before="150" w:beforeAutospacing="0" w:after="150" w:afterAutospacing="0" w:line="360" w:lineRule="atLeast"/>
        <w:ind w:left="150" w:right="150"/>
        <w:rPr>
          <w:rFonts w:ascii="Arial" w:hAnsi="Arial" w:cs="Arial"/>
        </w:rPr>
      </w:pPr>
      <w:r w:rsidRPr="00D647AA">
        <w:rPr>
          <w:rFonts w:ascii="Arial" w:hAnsi="Arial" w:cs="Arial"/>
        </w:rPr>
        <w:t> </w:t>
      </w:r>
    </w:p>
    <w:p w:rsidR="00D647AA" w:rsidRPr="00D647AA" w:rsidRDefault="00D647AA" w:rsidP="00620B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47AA" w:rsidRPr="00D647AA" w:rsidRDefault="00D647AA" w:rsidP="00620B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Стр.232-233</w:t>
      </w:r>
    </w:p>
    <w:p w:rsidR="00D647AA" w:rsidRDefault="00D647AA" w:rsidP="00D647AA">
      <w:r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презентацию, ответьте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контрольные вопросы!</w:t>
      </w:r>
      <w:r w:rsidR="00620B4B" w:rsidRPr="00D647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0B4B" w:rsidRPr="00D647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3DF5">
        <w:rPr>
          <w:rFonts w:ascii="Times New Roman" w:hAnsi="Times New Roman"/>
          <w:b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/>
          <w:b/>
          <w:sz w:val="28"/>
          <w:szCs w:val="28"/>
        </w:rPr>
        <w:t>:</w:t>
      </w:r>
      <w:r w:rsidRPr="00393DF5">
        <w:rPr>
          <w:rFonts w:ascii="Times New Roman" w:hAnsi="Times New Roman"/>
          <w:b/>
        </w:rPr>
        <w:t xml:space="preserve"> </w:t>
      </w:r>
      <w:hyperlink r:id="rId7" w:history="1">
        <w:r w:rsidRPr="00393DF5">
          <w:rPr>
            <w:rStyle w:val="a3"/>
            <w:rFonts w:ascii="Times New Roman" w:hAnsi="Times New Roman"/>
            <w:b/>
            <w:sz w:val="28"/>
            <w:szCs w:val="28"/>
          </w:rPr>
          <w:t>olga.tulubaeva2013@yandex.ru</w:t>
        </w:r>
      </w:hyperlink>
    </w:p>
    <w:p w:rsidR="00941015" w:rsidRPr="00D647AA" w:rsidRDefault="00941015" w:rsidP="00620B4B">
      <w:pPr>
        <w:rPr>
          <w:rFonts w:ascii="Times New Roman" w:hAnsi="Times New Roman" w:cs="Times New Roman"/>
          <w:sz w:val="24"/>
          <w:szCs w:val="24"/>
        </w:rPr>
      </w:pPr>
    </w:p>
    <w:sectPr w:rsidR="00941015" w:rsidRPr="00D647AA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25C"/>
    <w:multiLevelType w:val="multilevel"/>
    <w:tmpl w:val="F6D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B4B"/>
    <w:rsid w:val="000C29A4"/>
    <w:rsid w:val="002314A3"/>
    <w:rsid w:val="0027687B"/>
    <w:rsid w:val="002F2A68"/>
    <w:rsid w:val="003B1104"/>
    <w:rsid w:val="004F3864"/>
    <w:rsid w:val="00501D07"/>
    <w:rsid w:val="00615265"/>
    <w:rsid w:val="00620B4B"/>
    <w:rsid w:val="00622FA4"/>
    <w:rsid w:val="00626DD8"/>
    <w:rsid w:val="008203A5"/>
    <w:rsid w:val="0083022D"/>
    <w:rsid w:val="00941015"/>
    <w:rsid w:val="009C1FBA"/>
    <w:rsid w:val="009D55F3"/>
    <w:rsid w:val="00AE5747"/>
    <w:rsid w:val="00B37FAB"/>
    <w:rsid w:val="00B60896"/>
    <w:rsid w:val="00D647AA"/>
    <w:rsid w:val="00DC6103"/>
    <w:rsid w:val="00E20C01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0B4B"/>
  </w:style>
  <w:style w:type="character" w:styleId="a3">
    <w:name w:val="Hyperlink"/>
    <w:basedOn w:val="a0"/>
    <w:uiPriority w:val="99"/>
    <w:semiHidden/>
    <w:unhideWhenUsed/>
    <w:rsid w:val="00620B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tulubaeva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morojennoe-plombir-1/index.html" TargetMode="External"/><Relationship Id="rId5" Type="http://schemas.openxmlformats.org/officeDocument/2006/relationships/hyperlink" Target="https://topuch.ru/utomlenie--eto-fiziologicheskoe-sostoyanie-harakterizuyusheesy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2020-06-18T04:35:00Z</dcterms:created>
  <dcterms:modified xsi:type="dcterms:W3CDTF">2020-06-18T05:20:00Z</dcterms:modified>
</cp:coreProperties>
</file>