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3B" w:rsidRPr="00562B88" w:rsidRDefault="002D573B" w:rsidP="002D57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B88">
        <w:rPr>
          <w:rFonts w:ascii="Times New Roman" w:hAnsi="Times New Roman" w:cs="Times New Roman"/>
          <w:b/>
          <w:color w:val="000000"/>
          <w:sz w:val="28"/>
          <w:szCs w:val="28"/>
        </w:rPr>
        <w:t>Здравствуйте уважаемые студенты!</w:t>
      </w:r>
    </w:p>
    <w:p w:rsidR="002D573B" w:rsidRDefault="002D573B" w:rsidP="002D573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62B88">
        <w:rPr>
          <w:rFonts w:ascii="Times New Roman" w:hAnsi="Times New Roman" w:cs="Times New Roman"/>
          <w:color w:val="000000"/>
          <w:sz w:val="28"/>
          <w:szCs w:val="28"/>
        </w:rPr>
        <w:t xml:space="preserve">ы  с 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продолжаем изучение нового материала. Спасибо всем кто прислал работы, советую всем не затягивать с проверочными работами, практическими!</w:t>
      </w:r>
    </w:p>
    <w:p w:rsidR="002D573B" w:rsidRDefault="002D573B" w:rsidP="002D573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тема нашего занятия </w:t>
      </w:r>
      <w:r w:rsidRPr="002D573B">
        <w:rPr>
          <w:rFonts w:ascii="Times New Roman" w:hAnsi="Times New Roman" w:cs="Times New Roman"/>
          <w:b/>
          <w:color w:val="000000"/>
          <w:sz w:val="28"/>
          <w:szCs w:val="28"/>
        </w:rPr>
        <w:t>ПИЩЕВЫЕ ЖИРЫ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    </w:t>
      </w:r>
      <w:r w:rsidR="001D43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Стр.196-199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Pr="002D573B">
        <w:rPr>
          <w:rFonts w:ascii="Times New Roman" w:hAnsi="Times New Roman" w:cs="Times New Roman"/>
          <w:color w:val="000000"/>
          <w:sz w:val="28"/>
          <w:szCs w:val="28"/>
        </w:rPr>
        <w:t xml:space="preserve">Вы будущие повара должны </w:t>
      </w:r>
      <w:proofErr w:type="gramStart"/>
      <w:r w:rsidRPr="002D573B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proofErr w:type="gramEnd"/>
      <w:r w:rsidRPr="002D573B">
        <w:rPr>
          <w:rFonts w:ascii="Times New Roman" w:hAnsi="Times New Roman" w:cs="Times New Roman"/>
          <w:color w:val="000000"/>
          <w:sz w:val="28"/>
          <w:szCs w:val="28"/>
        </w:rPr>
        <w:t xml:space="preserve">  как широко  жиры используются в питании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3AA" w:rsidRPr="001D43AA" w:rsidRDefault="00363DBF" w:rsidP="001D43A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D43AA">
        <w:rPr>
          <w:color w:val="000000"/>
          <w:sz w:val="28"/>
          <w:szCs w:val="28"/>
        </w:rPr>
        <w:t>Жиры широко используются в питании человека. Это высококалорийный</w:t>
      </w:r>
      <w:r w:rsidR="001D43AA">
        <w:rPr>
          <w:color w:val="000000"/>
          <w:sz w:val="28"/>
          <w:szCs w:val="28"/>
        </w:rPr>
        <w:t xml:space="preserve">     </w:t>
      </w:r>
      <w:r w:rsidRPr="00363DBF">
        <w:rPr>
          <w:color w:val="000000"/>
          <w:sz w:val="28"/>
          <w:szCs w:val="28"/>
        </w:rPr>
        <w:t>продукт, имеющий большое физиологическое значение. Они употребляются для</w:t>
      </w:r>
      <w:r w:rsidR="001D43AA">
        <w:rPr>
          <w:color w:val="000000"/>
          <w:sz w:val="28"/>
          <w:szCs w:val="28"/>
        </w:rPr>
        <w:t xml:space="preserve"> </w:t>
      </w:r>
      <w:r w:rsidRPr="00363DBF">
        <w:rPr>
          <w:color w:val="000000"/>
          <w:sz w:val="28"/>
          <w:szCs w:val="28"/>
        </w:rPr>
        <w:t>приготовления кулинарных блюд, выработки</w:t>
      </w:r>
      <w:r w:rsidR="001D43AA">
        <w:rPr>
          <w:color w:val="000000"/>
          <w:sz w:val="28"/>
          <w:szCs w:val="28"/>
        </w:rPr>
        <w:t xml:space="preserve"> консервов, в пищевой промышлен</w:t>
      </w:r>
      <w:r w:rsidRPr="00363DBF">
        <w:rPr>
          <w:color w:val="000000"/>
          <w:sz w:val="28"/>
          <w:szCs w:val="28"/>
        </w:rPr>
        <w:t>ности, непосредственно в пищу</w:t>
      </w:r>
      <w:r w:rsidR="001D43AA">
        <w:rPr>
          <w:color w:val="000000"/>
          <w:sz w:val="28"/>
          <w:szCs w:val="28"/>
        </w:rPr>
        <w:t>.</w:t>
      </w:r>
      <w:r w:rsidR="001D43AA" w:rsidRPr="001D43AA">
        <w:rPr>
          <w:color w:val="000000"/>
          <w:sz w:val="27"/>
          <w:szCs w:val="27"/>
        </w:rPr>
        <w:t xml:space="preserve"> 1.Химический состав растительных масел.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Растительные масла 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содержат 99.9% жира, 1.1% воды. Калорийность 100 гр. масла растительного 899 ккал. Растительные масла отличаются высокой степенью усвоения (95-98%) и пищевой ценностью благодаря содержанию биологически активных веществ: полиненасыщенных жирных кислот(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линолевая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линоленовая),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фосфатидов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витамина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(токоферола).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Классификация растительных масел.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Получают растительные масла двумя способами: прессованием (методом отжимания масла под высоким давлением) и экстрагированием (методом вытеснения масла из клеток семян химическими растворителями). Часто эти два способа объединяют в один - комбинированный способ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прессованием, а затем экстракцией).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зависимости от способа очистки растительные масла вырабатывают: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НЕРАФИНИРОВАННОЕ МАСЛО - очищенное только от механических примесей путем фильтрования, центрифугирования или отстаивания. Масло обладает интенсивной окраской, ярко выраженным вкусом и запахом семян, из которых оно получено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меет осадок, над которым может быть легкое помутнение.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ГИДРАТИРОВАННОЕ МАСЛО - очищенное горячей водой (70°С), пропущенной в распыленном состоянии через горячее масло (60°С).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Масло в отличие от нерафинированного имеет менее выраженные вкус и запах, менее интенсивную окраску, без помутнения и отстоя.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РАФИНИРОВАННОЕ МАСЛО - очищенное от механических примесей и прошедшее нейтрализацию, то есть щелочную обработку, обработку масла кислотой для удаления слизистых веществ и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фосфатидов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Масло прозрачное, без осадка и отстоя, имеет окраску слабой интенсивности, достаточно выраженные вкус и запах.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ДЕЗОДОРИРОВАННОЕ МАСЛО – обработанное горячим сухим паром при температуре 170—230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условиях вакуума, промывка масла водой для удаления остатков щелочи, солей жирных кислот,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фосфатидов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других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водорастворимых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примесей Перед промывкой масла водой в реакционную массу добавляют раствор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NaCl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коагуляции солей жирных кислот. Обезвоживание проводят при 90 °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вакуумом.; Отбеливание проводится так называемыми «отбельными землями», играющими роль адсорбента и коагулянта. Эту операцию проводят при 100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вакуумом; затем отбельные земли отфильтровывают, а масло фасуют в тару. Масло прозрачное, без осадка, окраска слабой интенсивности, слабо выраженный вкус и запах. Его называют еще обезличенное масло.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Ассортимент растительных масел.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распространенными видами пищевых масел являются подсолнечное, кукурузное, хлопковое, соевое, арахисовое, горчичное и др.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ПОДСОЛНЕЧНОЕ МАСЛО вырабатывают рафинированным, нерафинированным и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гидратированным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афинированное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масло на сорта не делят. Вырабатывают не дезодорированное и дезодорированное. Масло прозрачное, без отстоя, почти бесцветное, вкус и запах слабо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выражены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недезодорированное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Нерафинированное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гидратированное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масла вырабатывают высшего, первого и второго сортов.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Масла высшего и первого сорта должны иметь вкус и запах подсолнечного масла, без посторонних запахов, привкуса и горечи.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маслах второго сорта допускаются слегка затхлый запах и привкус легкой горечи, может быть осадок; легкое помутнение в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гидратированном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масле.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КУКУРУЗНОЕ МАСЛО вырабатывают из зародышей кукурузы (зародыши содержат жира до 50%). В продажу поступает рафинированное масло прозрачное, без осадка, золотисто-желтого цвета, вкус и запах слабо выражены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тличается повышенным содержанием витамина Е.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СОЕВОЕ МАСЛО вырабатывают из бобов сои. В продажу поступает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рафинированное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дезодорированное (цвет светло-желтый) и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гидратированное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первого сорта (с легким помутнением). Используется для тушения, жарки, так как при нагревании не теряет своих первоначальных оздоровительных свойств.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ГОРЧИЧНОЕ МАСЛО выпускают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нерафинированным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высшего, первого и второго сортов. Масло имеет коричнево-желтый или зеленовато-желтый цвет, прозрачное, вкус и запах —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приятные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свойственные горчичному маслу. Используют в хлебопечении и консервной промышленности.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РАПСОВОЕ МАСЛО в продажу поступает только рафинированным, имеет специфический вкус и запах, темно-коричневый цвет с зеленоватым оттенком.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ХЛОПКОВОЕ МАСЛО получают из семян хлопчатника. В продажу поступает только рафинированное масло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содержит яд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госсипол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). При комнатной 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температуре масло прозрачное, не дает отстоя, а при 0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застывает. Используется так же, как подсолнечное.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ОЛИВКОВОЕ МАСЛО получают из плодов оливкового дерева. Основными поставщиками в Россию являются Испания, Италия, Греция и др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ливковое масло имеет приятный вкус и запах, хорошо усваивается.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Лучшие сорта масла имеют цвет от светло-желтого до золотисто-желтого, низшие сорта — зеленоватого оттенка.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Высшие сорта масла получают холодным прессованием из мякоти недозрелых плодов, и такое масло называют прованским (золотисто-желтого цвета). Их используют непосредственно в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пищу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,и</w:t>
      </w:r>
      <w:proofErr w:type="spellEnd"/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лечебных целей.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КОКОСОВОЕ МАСЛО имеет неприятный вкус и сладковатый запах. По консистенции напоминает топленое коровье масло, снежно-белый цвет.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ПАЛЬМОВОЕ МАСЛО имеет оранжево-красный цвет, приятный специфический запах, напоминающий запах фиалки.</w:t>
      </w:r>
    </w:p>
    <w:p w:rsidR="001D43AA" w:rsidRPr="001D43AA" w:rsidRDefault="001D43AA" w:rsidP="001D43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Требования к качеству.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растительных маслах могут протекать процессы, приводящие к ухудшению качества масел. Глубина процессов зависит от ряда факторов, в числе которых важное место занимают условия хранения: температура, относительная влажность воздуха, присутствие кислорода воздуха, влияние света.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Немаловажное значение имеет исходное качество масел при закладке их на хранение, наличие в них примесей. Существенное влияние оказывает материал, из которого изготовлена тара и ее состояние. Органолептическая оценка растительных масел. При органолептической оценке растительных масел определяют прозрачность, наличие отстоя, цвет, запах, вкус. Масло предварительно нагревают на водяной бане при 50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15 мин и затем охлаждают до 20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°С.Прозрачность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наличие отстоя. Масло наливают в мерный цилиндр на 100 мл и оставляют в покое 24 ч при 20 °С. В отстоявшемся масле в проходящем и отраженном свете на белом фоне определяют прозрачность. Масло считается прозрачным при отсутствии взвешенных хлопьев, мути, а также сетки (под сеткой понимают наличие в масле мельчайших частиц воскообразных веществ, которые придают ему мутность). Отмечают также наличие в масле отстоя.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Цвет. При определении цвета масло наливают в химический стакан слоем не менее 50 мм (диаметр стакана — 50 мм) и просматривают в проходящем и отраженном свете. При этом устанавливают цвет и оттенок масла (желтый, желтый с зеленоватым оттенком, темно-зеленый, коричневый и т. д.).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характерной окраске предварительно устанавливают соответствие масла определенному виду.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Запах. Чтобы определить запах, масло наносят тонким слоем на стеклянную пластинку или растирают на тыльной поверхности ладони. Для более отчетливого распознавания запаха масло, нанесенное на пластинку,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подогревают над водяной баней до 40—50 °С.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Большинство нерафинированных растительных масел имеют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специфичный запах. У рафинированных масел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запах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вкус выражены менее отчетливо. 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Масло, имеющее запах плесени, затхлый, резко выраженный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олифистый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считается недоброкачественным.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Вкус. Его 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определяют при температуре 20 °С. Вкус нерафинированных растительных масел может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специфичным. Например, подсолнечное масло имеет характерный привкус семян подсолнечника, соевое — привкус сырых бобов, хлопковое — оставляет во рту ощущение липкости. Вкус рафинированных масел менее выражен.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допускаются посторонние привкусы, запахи, горечь. Масло прогорклое, с резким жгучим вкусом, с посторонними привкусами, несвойственными данному виду, считается недоброкачественным.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Дефекты и пороки растительных масел.</w:t>
      </w:r>
      <w:r w:rsidRPr="001D43A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Масло считается недоброкачественным, если в нем обнаружены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Дефекты вкуса и запаха: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затхлый запах, возникающий при использовании дефектного сырья;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посторонние или неприятные привкусы и запахи как следствие, несоблюдения товарного соседства при хранении;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прогорклый вкус, ощущение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першения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горле при дегустации или вкус и запах олифы в результате несоблюдения </w:t>
      </w:r>
      <w:proofErr w:type="spellStart"/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температурно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влажностного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режима хранения;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интенсивное помутнение или выпадение осадка в рафинированных маслах как следствие попадания влаги в масло, чрезмерного охлаждения;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наличие бензина в экстракционном масле при неполной её очистке.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Дефекты цвета: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излишне темная окраска масла в результате высоких температур;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обесцвечивание масел, не защищенных от действия солнечных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лучей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нтенсивность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окраски масел нормируется стандартом по показателю цветности.</w:t>
      </w:r>
      <w:r w:rsidRPr="001D43A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5.Расфосовка, маркировка, упаковка.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Растительные масла фасуют в стеклянные и полимерные бутылки массой нетто 250, 470, 500, 700, 1000, 1500 г.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Кроме того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предприятия питания масло растительное может поступать в бочках, флягах.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Бутылки с растительным маслом герметично укупоривают алюминиевыми колпачками с картонной уплотнительной прокладкой с целлофановым покрытием. Бутылки из полимерных материалов укупоривают колпачками из полиэтилена низкой плотности. Бутылки укладывают в ящики дощатые, гнездовые, из полимерных материалов, из сплошного или гофрированного картона.</w:t>
      </w:r>
      <w:r w:rsidRPr="001D43A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Маркировка наносится на красочно оформленную этикетку с указанием следующей обязательной для масложировых продуктов информации: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наименование продукта; наименование, местонахождение изготовителя, упаковщика, импортера; наименование страны и места происхождения; масса 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нетто или объем продукта; товарный знак изготовителя; состав продукта; пищевая ценность, содержание витаминов; срок годности; обозначение нормативного документа, в соответствии с которым изготовлен и может быть идентифицирован продукт;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информация о сертификации. Дополнительно указываются сорт, марка, дата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розлива (для продукта в потребительской таре) 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6.Хранение.</w:t>
      </w:r>
      <w:r w:rsidRPr="001D43A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Хранят масло со дня розлива в темных помещениях при</w:t>
      </w: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4° С и относительной влажности воздуха 85%: фасованное в бутылки - 4 мес., разлитое во фляги и бочки - 1,5 мес.</w:t>
      </w:r>
      <w:r w:rsidRPr="001D43A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D43AA" w:rsidRPr="001D43AA" w:rsidRDefault="001D43AA" w:rsidP="001D43AA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Фальсификация растительных масел</w:t>
      </w:r>
      <w:r w:rsidRPr="001D43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1D43A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встречающаяся в практике торговли, довольно разнообразна.</w:t>
      </w:r>
    </w:p>
    <w:p w:rsidR="001D43AA" w:rsidRPr="001D43AA" w:rsidRDefault="001D43AA" w:rsidP="001D43AA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Чаще других наблюдается добавка дешевых масел (рапсового, соевого, хлопкового) к более дорогому и ценному в пищевом отношении - оливковому, кукурузному, подсолнечному; при этом используются в качестве добавок рафинированные, дезодорированные, обесцвеченные масла, т. е. масла, обезличенные по вкусу и запаху и практически бесцветные.</w:t>
      </w:r>
      <w:proofErr w:type="gram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Поэтому потребителю невозможно распознать эту подделку визуально, по внешнему виду продукции, т. к. он практически не меняется. Для обнаружения подделки потребуется установление </w:t>
      </w:r>
      <w:proofErr w:type="spellStart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жирнокислотного</w:t>
      </w:r>
      <w:proofErr w:type="spellEnd"/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состава масел путем лабораторных испытаний.</w:t>
      </w:r>
    </w:p>
    <w:p w:rsidR="001D43AA" w:rsidRPr="001D43AA" w:rsidRDefault="001D43AA" w:rsidP="001D43AA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большей мере практикуется подделка дорогостоящего, ценного в пищевом отношении оливкового масла. Часто за оливковое масло выдается суррогат, в состав которого входят рапсовое, соевое масла. Определить, сколько оливкового масла в этой смеси, потребителю невозможно. Подлинность оливкового масла можно установить путем хранения его в холодильнике: масло при этом кристаллизуется, затвердевает и становится белым; если же оно остается жидким, то подделка очевидна.</w:t>
      </w:r>
    </w:p>
    <w:p w:rsidR="001D43AA" w:rsidRPr="001D43AA" w:rsidRDefault="001D43AA" w:rsidP="001D43AA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Нерафинированные растительные масла подделать сложнее, т. к. они обладают специфическим вкусом, запахом, по которым их легко идентифицировать. Однако возможна пересортица, завышение сорта реализуемого масла.</w:t>
      </w:r>
    </w:p>
    <w:p w:rsidR="001D43AA" w:rsidRPr="001D43AA" w:rsidRDefault="001D43AA" w:rsidP="001D43AA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Рафинированные масла должны быть прозрачными и без осадка, независимо от вида масла. Наличие в масле осадка - признак добавки более дешевого нерафинированного масла, что недопустимо.</w:t>
      </w: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43AA" w:rsidRPr="001D43AA" w:rsidRDefault="001D43AA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DBF" w:rsidRPr="001D43AA" w:rsidRDefault="00363DBF" w:rsidP="001D43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573B" w:rsidRDefault="002D573B" w:rsidP="002D573B">
      <w:r w:rsidRPr="00B260CB">
        <w:rPr>
          <w:rFonts w:ascii="Times New Roman" w:hAnsi="Times New Roman" w:cs="Times New Roman"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0CB">
        <w:rPr>
          <w:rFonts w:ascii="Times New Roman" w:hAnsi="Times New Roman" w:cs="Times New Roman"/>
        </w:rPr>
        <w:t xml:space="preserve"> </w:t>
      </w:r>
      <w:r w:rsidRPr="00B260CB">
        <w:rPr>
          <w:rFonts w:ascii="Times New Roman" w:hAnsi="Times New Roman" w:cs="Times New Roman"/>
          <w:sz w:val="32"/>
          <w:szCs w:val="32"/>
        </w:rPr>
        <w:t>Не забываем выполнять работы!!!</w:t>
      </w:r>
      <w:r w:rsidRPr="00B260CB">
        <w:rPr>
          <w:rFonts w:ascii="Times New Roman" w:hAnsi="Times New Roman" w:cs="Times New Roman"/>
        </w:rPr>
        <w:t xml:space="preserve"> </w:t>
      </w:r>
      <w:hyperlink r:id="rId5" w:history="1">
        <w:r w:rsidRPr="00B260CB">
          <w:rPr>
            <w:rStyle w:val="a3"/>
            <w:sz w:val="28"/>
            <w:szCs w:val="28"/>
          </w:rPr>
          <w:t>olga.tulubaeva2013@yandex.ru</w:t>
        </w:r>
      </w:hyperlink>
    </w:p>
    <w:p w:rsidR="00941015" w:rsidRDefault="00941015"/>
    <w:sectPr w:rsidR="00941015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3533"/>
    <w:multiLevelType w:val="multilevel"/>
    <w:tmpl w:val="3D80D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3B"/>
    <w:rsid w:val="000C29A4"/>
    <w:rsid w:val="001D43AA"/>
    <w:rsid w:val="002314A3"/>
    <w:rsid w:val="0027687B"/>
    <w:rsid w:val="002D573B"/>
    <w:rsid w:val="002F2A68"/>
    <w:rsid w:val="00363DBF"/>
    <w:rsid w:val="003B1104"/>
    <w:rsid w:val="004F3864"/>
    <w:rsid w:val="00501D07"/>
    <w:rsid w:val="00615265"/>
    <w:rsid w:val="00622FA4"/>
    <w:rsid w:val="00626DD8"/>
    <w:rsid w:val="0065161A"/>
    <w:rsid w:val="008203A5"/>
    <w:rsid w:val="0083022D"/>
    <w:rsid w:val="00941015"/>
    <w:rsid w:val="009C1FBA"/>
    <w:rsid w:val="00AE5747"/>
    <w:rsid w:val="00B37FAB"/>
    <w:rsid w:val="00B60896"/>
    <w:rsid w:val="00DC6103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7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tuluba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2</cp:revision>
  <dcterms:created xsi:type="dcterms:W3CDTF">2020-06-01T05:00:00Z</dcterms:created>
  <dcterms:modified xsi:type="dcterms:W3CDTF">2020-06-01T05:41:00Z</dcterms:modified>
</cp:coreProperties>
</file>